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BACBC" w14:textId="77777777" w:rsidR="003F672B" w:rsidRPr="00F74E31" w:rsidRDefault="003F672B" w:rsidP="00F74E31">
      <w:bookmarkStart w:id="0" w:name="_GoBack"/>
      <w:bookmarkEnd w:id="0"/>
    </w:p>
    <w:p w14:paraId="0EA1291D" w14:textId="7EF3861B" w:rsidR="00254C62" w:rsidRPr="006F0A71" w:rsidRDefault="00B84994" w:rsidP="00615927">
      <w:pPr>
        <w:jc w:val="center"/>
        <w:rPr>
          <w:b/>
          <w:bCs/>
          <w:color w:val="00BABE"/>
          <w:sz w:val="36"/>
          <w:szCs w:val="36"/>
        </w:rPr>
      </w:pPr>
      <w:r>
        <w:rPr>
          <w:b/>
          <w:bCs/>
          <w:color w:val="00BABE"/>
          <w:sz w:val="36"/>
          <w:szCs w:val="36"/>
        </w:rPr>
        <w:t>VALUE</w:t>
      </w:r>
      <w:r w:rsidR="003B2190">
        <w:rPr>
          <w:b/>
          <w:bCs/>
          <w:color w:val="00BABE"/>
          <w:sz w:val="36"/>
          <w:szCs w:val="36"/>
        </w:rPr>
        <w:t xml:space="preserve"> (</w:t>
      </w:r>
      <w:r w:rsidR="006F0A71" w:rsidRPr="006F0A71">
        <w:rPr>
          <w:b/>
          <w:bCs/>
          <w:color w:val="00BABE"/>
          <w:sz w:val="36"/>
          <w:szCs w:val="36"/>
        </w:rPr>
        <w:t>SCOPE 3</w:t>
      </w:r>
      <w:r w:rsidR="003B2190">
        <w:rPr>
          <w:b/>
          <w:bCs/>
          <w:color w:val="00BABE"/>
          <w:sz w:val="36"/>
          <w:szCs w:val="36"/>
        </w:rPr>
        <w:t>)</w:t>
      </w:r>
      <w:r w:rsidR="006F0A71" w:rsidRPr="006F0A71">
        <w:rPr>
          <w:b/>
          <w:bCs/>
          <w:color w:val="00BABE"/>
          <w:sz w:val="36"/>
          <w:szCs w:val="36"/>
        </w:rPr>
        <w:t xml:space="preserve"> INTERVENTIONS – </w:t>
      </w:r>
      <w:r w:rsidR="00FB3DC5">
        <w:rPr>
          <w:b/>
          <w:bCs/>
          <w:color w:val="00BABE"/>
          <w:sz w:val="36"/>
          <w:szCs w:val="36"/>
        </w:rPr>
        <w:t xml:space="preserve">GREENHOUSE GAS </w:t>
      </w:r>
      <w:r w:rsidR="006F0A71" w:rsidRPr="006F0A71">
        <w:rPr>
          <w:b/>
          <w:bCs/>
          <w:color w:val="00BABE"/>
          <w:sz w:val="36"/>
          <w:szCs w:val="36"/>
        </w:rPr>
        <w:t xml:space="preserve">ACCOUNTING &amp; REPORTING </w:t>
      </w:r>
      <w:r w:rsidR="00593272">
        <w:rPr>
          <w:b/>
          <w:bCs/>
          <w:color w:val="00BABE"/>
          <w:sz w:val="36"/>
          <w:szCs w:val="36"/>
        </w:rPr>
        <w:t>GUID</w:t>
      </w:r>
      <w:r w:rsidR="00615927">
        <w:rPr>
          <w:b/>
          <w:bCs/>
          <w:color w:val="00BABE"/>
          <w:sz w:val="36"/>
          <w:szCs w:val="36"/>
        </w:rPr>
        <w:t>ANCE</w:t>
      </w:r>
    </w:p>
    <w:p w14:paraId="57B2F462" w14:textId="77777777" w:rsidR="004F61E7" w:rsidRPr="004F61E7" w:rsidRDefault="004F61E7" w:rsidP="004F61E7"/>
    <w:p w14:paraId="0DD9C0ED" w14:textId="11ED7143" w:rsidR="0083521A" w:rsidRPr="004F61E7" w:rsidRDefault="0083521A" w:rsidP="00B84994">
      <w:pPr>
        <w:jc w:val="center"/>
        <w:rPr>
          <w:lang w:val="en-IN"/>
        </w:rPr>
      </w:pPr>
      <w:r>
        <w:t xml:space="preserve">Supporting ambitious </w:t>
      </w:r>
      <w:r w:rsidR="00FB3DC5">
        <w:t xml:space="preserve">corporate </w:t>
      </w:r>
      <w:r>
        <w:t xml:space="preserve">scope 3 </w:t>
      </w:r>
      <w:r w:rsidR="00FB3DC5">
        <w:t xml:space="preserve">climate </w:t>
      </w:r>
      <w:r>
        <w:t xml:space="preserve">commitments with technical guidance on credible </w:t>
      </w:r>
      <w:r w:rsidR="00FB3DC5">
        <w:t>greenhouse gas (</w:t>
      </w:r>
      <w:r>
        <w:t>GHG</w:t>
      </w:r>
      <w:r w:rsidR="00FB3DC5">
        <w:t>)</w:t>
      </w:r>
      <w:r>
        <w:t xml:space="preserve"> accounting </w:t>
      </w:r>
      <w:r w:rsidR="00F53636">
        <w:t xml:space="preserve">for </w:t>
      </w:r>
      <w:r w:rsidR="00B84994">
        <w:t>value</w:t>
      </w:r>
      <w:r>
        <w:t xml:space="preserve"> chain interventions</w:t>
      </w:r>
    </w:p>
    <w:p w14:paraId="0FE09C50" w14:textId="68C98764" w:rsidR="00BD17F6" w:rsidRPr="00F87EBE" w:rsidRDefault="00BD17F6" w:rsidP="00FD688C"/>
    <w:p w14:paraId="36D961C9" w14:textId="3DFF3663" w:rsidR="006E4980" w:rsidRPr="0063164C" w:rsidRDefault="0063164C" w:rsidP="00FD688C">
      <w:pPr>
        <w:rPr>
          <w:color w:val="FFFFFF" w:themeColor="background1"/>
        </w:rPr>
      </w:pPr>
      <w:r w:rsidRPr="0063164C">
        <w:rPr>
          <w:noProof/>
          <w:lang w:val="en-US"/>
        </w:rPr>
        <w:drawing>
          <wp:anchor distT="0" distB="0" distL="114300" distR="114300" simplePos="0" relativeHeight="251665408" behindDoc="1" locked="0" layoutInCell="1" allowOverlap="1" wp14:anchorId="522DFE6C" wp14:editId="44D0C2A3">
            <wp:simplePos x="0" y="0"/>
            <wp:positionH relativeFrom="column">
              <wp:posOffset>-902825</wp:posOffset>
            </wp:positionH>
            <wp:positionV relativeFrom="paragraph">
              <wp:posOffset>150141</wp:posOffset>
            </wp:positionV>
            <wp:extent cx="8383114" cy="47803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14531"/>
                    <a:stretch/>
                  </pic:blipFill>
                  <pic:spPr bwMode="auto">
                    <a:xfrm>
                      <a:off x="0" y="0"/>
                      <a:ext cx="8383760" cy="4780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64C">
        <w:rPr>
          <w:noProof/>
          <w:lang w:val="en-US"/>
        </w:rPr>
        <w:drawing>
          <wp:anchor distT="0" distB="0" distL="114300" distR="114300" simplePos="0" relativeHeight="251658240" behindDoc="1" locked="0" layoutInCell="1" allowOverlap="1" wp14:anchorId="522DFE6C" wp14:editId="44D0C2A3">
            <wp:simplePos x="0" y="0"/>
            <wp:positionH relativeFrom="column">
              <wp:posOffset>-902825</wp:posOffset>
            </wp:positionH>
            <wp:positionV relativeFrom="paragraph">
              <wp:posOffset>150141</wp:posOffset>
            </wp:positionV>
            <wp:extent cx="8383114" cy="47803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14531"/>
                    <a:stretch/>
                  </pic:blipFill>
                  <pic:spPr bwMode="auto">
                    <a:xfrm>
                      <a:off x="0" y="0"/>
                      <a:ext cx="8383760" cy="4780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F4530" w14:textId="226849D4" w:rsidR="00FD688C" w:rsidRPr="0063164C" w:rsidRDefault="00E27A37" w:rsidP="003F672B">
      <w:pPr>
        <w:rPr>
          <w:b/>
          <w:color w:val="FFFFFF" w:themeColor="background1"/>
        </w:rPr>
      </w:pPr>
      <w:r>
        <w:rPr>
          <w:color w:val="FFFFFF" w:themeColor="background1"/>
        </w:rPr>
        <w:t>Draft V</w:t>
      </w:r>
      <w:r w:rsidR="00881F9B">
        <w:rPr>
          <w:color w:val="FFFFFF" w:themeColor="background1"/>
        </w:rPr>
        <w:t>6 – FOR TESTING</w:t>
      </w:r>
      <w:r w:rsidR="003F672B" w:rsidRPr="0063164C">
        <w:rPr>
          <w:b/>
          <w:color w:val="FFFFFF" w:themeColor="background1"/>
        </w:rPr>
        <w:t xml:space="preserve"> </w:t>
      </w:r>
    </w:p>
    <w:p w14:paraId="004E4438" w14:textId="0C254910" w:rsidR="003F672B" w:rsidRPr="0063164C" w:rsidRDefault="00881F9B" w:rsidP="003F672B">
      <w:pPr>
        <w:rPr>
          <w:color w:val="FFFFFF" w:themeColor="background1"/>
        </w:rPr>
      </w:pPr>
      <w:r>
        <w:rPr>
          <w:color w:val="FFFFFF" w:themeColor="background1"/>
        </w:rPr>
        <w:t>September</w:t>
      </w:r>
      <w:r w:rsidR="00E27A37">
        <w:rPr>
          <w:color w:val="FFFFFF" w:themeColor="background1"/>
        </w:rPr>
        <w:t xml:space="preserve"> </w:t>
      </w:r>
      <w:r w:rsidR="004F61E7" w:rsidRPr="0063164C">
        <w:rPr>
          <w:color w:val="FFFFFF" w:themeColor="background1"/>
        </w:rPr>
        <w:t>2018</w:t>
      </w:r>
    </w:p>
    <w:p w14:paraId="559BBC88" w14:textId="2BE7C618" w:rsidR="003F672B" w:rsidRPr="0063164C" w:rsidRDefault="003F672B" w:rsidP="00FD688C">
      <w:pPr>
        <w:rPr>
          <w:b/>
          <w:color w:val="FFFFFF" w:themeColor="background1"/>
        </w:rPr>
      </w:pPr>
    </w:p>
    <w:p w14:paraId="70E24481" w14:textId="67F3F190" w:rsidR="003F672B" w:rsidRDefault="003F672B" w:rsidP="00FD688C">
      <w:pPr>
        <w:rPr>
          <w:b/>
          <w:color w:val="FFFFFF" w:themeColor="background1"/>
        </w:rPr>
      </w:pPr>
    </w:p>
    <w:p w14:paraId="1487153B" w14:textId="17A2E975" w:rsidR="00B86D8A" w:rsidRDefault="00B86D8A" w:rsidP="00FD688C"/>
    <w:p w14:paraId="5FE2E9D2" w14:textId="77777777" w:rsidR="00B86D8A" w:rsidRPr="00F87EBE" w:rsidRDefault="00B86D8A" w:rsidP="00FD688C"/>
    <w:p w14:paraId="336AFEE0" w14:textId="33C50928" w:rsidR="003F672B" w:rsidRPr="00F87EBE" w:rsidRDefault="003F672B" w:rsidP="00FD688C"/>
    <w:p w14:paraId="2AC0B483" w14:textId="50315D3B" w:rsidR="00FD688C" w:rsidRPr="00F87EBE" w:rsidRDefault="00FD688C" w:rsidP="00FD688C"/>
    <w:p w14:paraId="3DD9D6F6" w14:textId="5B343B9C" w:rsidR="00FD688C" w:rsidRPr="00F87EBE" w:rsidRDefault="00FD688C" w:rsidP="00FD688C"/>
    <w:p w14:paraId="69187F3F" w14:textId="3DDC951E" w:rsidR="00FD688C" w:rsidRPr="00F87EBE" w:rsidRDefault="00FD688C" w:rsidP="00FD688C"/>
    <w:p w14:paraId="6BD67298" w14:textId="5B1E12F1" w:rsidR="00FD688C" w:rsidRPr="00F87EBE" w:rsidRDefault="00FD688C" w:rsidP="00FD688C"/>
    <w:p w14:paraId="1CF721D7" w14:textId="0EEB4F32" w:rsidR="00FD688C" w:rsidRPr="00F87EBE" w:rsidRDefault="00FD688C" w:rsidP="00FD688C"/>
    <w:p w14:paraId="4FD9E8E1" w14:textId="77777777" w:rsidR="003F672B" w:rsidRPr="00F87EBE" w:rsidRDefault="003F672B" w:rsidP="00FD688C"/>
    <w:p w14:paraId="75C7ED48" w14:textId="6E51E14F" w:rsidR="003F672B" w:rsidRPr="00F87EBE" w:rsidRDefault="003F672B" w:rsidP="00FD688C"/>
    <w:p w14:paraId="11E6D26E" w14:textId="01DBCC70" w:rsidR="003F672B" w:rsidRPr="00F87EBE" w:rsidRDefault="003F672B" w:rsidP="00FD688C"/>
    <w:p w14:paraId="5F236F65" w14:textId="4DE3A3B9" w:rsidR="003F672B" w:rsidRPr="00F87EBE" w:rsidRDefault="003F672B" w:rsidP="00FD688C"/>
    <w:p w14:paraId="6D7560B0" w14:textId="53B55B21" w:rsidR="00FD688C" w:rsidRPr="00F87EBE" w:rsidRDefault="00FD688C" w:rsidP="00FD688C"/>
    <w:p w14:paraId="4B0B2876" w14:textId="7773C43A" w:rsidR="003F672B" w:rsidRPr="00F87EBE" w:rsidRDefault="003F672B" w:rsidP="003F672B"/>
    <w:p w14:paraId="061C1FB2" w14:textId="11598F68" w:rsidR="003F672B" w:rsidRPr="00F87EBE" w:rsidRDefault="003F672B" w:rsidP="003F672B"/>
    <w:p w14:paraId="7FF8A78F" w14:textId="6F5C6391" w:rsidR="00327F41" w:rsidRDefault="00327F41" w:rsidP="004F61E7">
      <w:bookmarkStart w:id="1" w:name="_Toc497318765"/>
      <w:bookmarkStart w:id="2" w:name="_Toc497318917"/>
      <w:bookmarkStart w:id="3" w:name="_Toc497319209"/>
      <w:bookmarkStart w:id="4" w:name="_Toc497319655"/>
    </w:p>
    <w:p w14:paraId="4D9578BA" w14:textId="6E25FEA9" w:rsidR="0063164C" w:rsidRDefault="0063164C" w:rsidP="004F61E7"/>
    <w:p w14:paraId="7A45468B" w14:textId="2DF9912F" w:rsidR="0063164C" w:rsidRDefault="0063164C" w:rsidP="004F61E7"/>
    <w:p w14:paraId="4EB02D91" w14:textId="772FD5A2" w:rsidR="0063164C" w:rsidRDefault="0063164C" w:rsidP="004F61E7"/>
    <w:p w14:paraId="5AE59046" w14:textId="77777777" w:rsidR="0063164C" w:rsidRDefault="0063164C" w:rsidP="004F61E7"/>
    <w:sdt>
      <w:sdtPr>
        <w:rPr>
          <w:rFonts w:ascii="Verdana" w:eastAsiaTheme="minorHAnsi" w:hAnsi="Verdana" w:cstheme="minorBidi"/>
          <w:b w:val="0"/>
          <w:bCs w:val="0"/>
          <w:color w:val="4D4D4C"/>
          <w:sz w:val="22"/>
          <w:szCs w:val="24"/>
          <w:lang w:val="en-GB"/>
        </w:rPr>
        <w:id w:val="-1419252710"/>
        <w:docPartObj>
          <w:docPartGallery w:val="Table of Contents"/>
          <w:docPartUnique/>
        </w:docPartObj>
      </w:sdtPr>
      <w:sdtEndPr>
        <w:rPr>
          <w:noProof/>
        </w:rPr>
      </w:sdtEndPr>
      <w:sdtContent>
        <w:p w14:paraId="334F9BE7" w14:textId="7C1BE884" w:rsidR="006F0A71" w:rsidRDefault="006F0A71">
          <w:pPr>
            <w:pStyle w:val="TOCHeading"/>
            <w:rPr>
              <w:rFonts w:ascii="Verdana" w:hAnsi="Verdana"/>
              <w:b w:val="0"/>
              <w:bCs w:val="0"/>
              <w:color w:val="4D4D4C"/>
            </w:rPr>
          </w:pPr>
          <w:r w:rsidRPr="007C1351">
            <w:rPr>
              <w:rFonts w:ascii="Verdana" w:hAnsi="Verdana"/>
              <w:b w:val="0"/>
              <w:bCs w:val="0"/>
              <w:color w:val="4D4D4C"/>
            </w:rPr>
            <w:t>Table of Contents</w:t>
          </w:r>
        </w:p>
        <w:p w14:paraId="456D1FF9" w14:textId="77777777" w:rsidR="007C1351" w:rsidRPr="007C1351" w:rsidRDefault="007C1351" w:rsidP="007C1351">
          <w:pPr>
            <w:rPr>
              <w:lang w:val="en-US"/>
            </w:rPr>
          </w:pPr>
        </w:p>
        <w:p w14:paraId="0CE878A5" w14:textId="77777777" w:rsidR="00EA2A00" w:rsidRDefault="006F0A71">
          <w:pPr>
            <w:pStyle w:val="TOC2"/>
            <w:tabs>
              <w:tab w:val="right" w:pos="9010"/>
            </w:tabs>
            <w:rPr>
              <w:rFonts w:eastAsiaTheme="minorEastAsia"/>
              <w:b w:val="0"/>
              <w:bCs w:val="0"/>
              <w:smallCaps w:val="0"/>
              <w:noProof/>
              <w:color w:val="auto"/>
              <w:sz w:val="24"/>
              <w:szCs w:val="24"/>
              <w:lang w:val="en-US" w:eastAsia="zh-CN"/>
            </w:rPr>
          </w:pPr>
          <w:r w:rsidRPr="007C1351">
            <w:rPr>
              <w:rFonts w:ascii="Verdana" w:hAnsi="Verdana"/>
              <w:b w:val="0"/>
              <w:bCs w:val="0"/>
            </w:rPr>
            <w:fldChar w:fldCharType="begin"/>
          </w:r>
          <w:r w:rsidRPr="007C1351">
            <w:rPr>
              <w:rFonts w:ascii="Verdana" w:hAnsi="Verdana"/>
              <w:b w:val="0"/>
              <w:bCs w:val="0"/>
            </w:rPr>
            <w:instrText xml:space="preserve"> TOC \o "1-3" \h \z \u </w:instrText>
          </w:r>
          <w:r w:rsidRPr="007C1351">
            <w:rPr>
              <w:rFonts w:ascii="Verdana" w:hAnsi="Verdana"/>
              <w:b w:val="0"/>
              <w:bCs w:val="0"/>
            </w:rPr>
            <w:fldChar w:fldCharType="separate"/>
          </w:r>
          <w:hyperlink w:anchor="_Toc514075398" w:history="1">
            <w:r w:rsidR="00EA2A00" w:rsidRPr="00C947FD">
              <w:rPr>
                <w:rStyle w:val="Hyperlink"/>
                <w:noProof/>
              </w:rPr>
              <w:t>PARTNERS &amp; ACKNOWLEDGEMENTS</w:t>
            </w:r>
            <w:r w:rsidR="00EA2A00">
              <w:rPr>
                <w:noProof/>
                <w:webHidden/>
              </w:rPr>
              <w:tab/>
            </w:r>
            <w:r w:rsidR="00EA2A00">
              <w:rPr>
                <w:noProof/>
                <w:webHidden/>
              </w:rPr>
              <w:fldChar w:fldCharType="begin"/>
            </w:r>
            <w:r w:rsidR="00EA2A00">
              <w:rPr>
                <w:noProof/>
                <w:webHidden/>
              </w:rPr>
              <w:instrText xml:space="preserve"> PAGEREF _Toc514075398 \h </w:instrText>
            </w:r>
            <w:r w:rsidR="00EA2A00">
              <w:rPr>
                <w:noProof/>
                <w:webHidden/>
              </w:rPr>
            </w:r>
            <w:r w:rsidR="00EA2A00">
              <w:rPr>
                <w:noProof/>
                <w:webHidden/>
              </w:rPr>
              <w:fldChar w:fldCharType="separate"/>
            </w:r>
            <w:r w:rsidR="00EA2A00">
              <w:rPr>
                <w:noProof/>
                <w:webHidden/>
              </w:rPr>
              <w:t>3</w:t>
            </w:r>
            <w:r w:rsidR="00EA2A00">
              <w:rPr>
                <w:noProof/>
                <w:webHidden/>
              </w:rPr>
              <w:fldChar w:fldCharType="end"/>
            </w:r>
          </w:hyperlink>
        </w:p>
        <w:p w14:paraId="4D691AC5"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399" w:history="1">
            <w:r w:rsidR="00EA2A00" w:rsidRPr="00C947FD">
              <w:rPr>
                <w:rStyle w:val="Hyperlink"/>
                <w:noProof/>
              </w:rPr>
              <w:t>INTRODUCTION</w:t>
            </w:r>
            <w:r w:rsidR="00EA2A00">
              <w:rPr>
                <w:noProof/>
                <w:webHidden/>
              </w:rPr>
              <w:tab/>
            </w:r>
            <w:r w:rsidR="00EA2A00">
              <w:rPr>
                <w:noProof/>
                <w:webHidden/>
              </w:rPr>
              <w:fldChar w:fldCharType="begin"/>
            </w:r>
            <w:r w:rsidR="00EA2A00">
              <w:rPr>
                <w:noProof/>
                <w:webHidden/>
              </w:rPr>
              <w:instrText xml:space="preserve"> PAGEREF _Toc514075399 \h </w:instrText>
            </w:r>
            <w:r w:rsidR="00EA2A00">
              <w:rPr>
                <w:noProof/>
                <w:webHidden/>
              </w:rPr>
            </w:r>
            <w:r w:rsidR="00EA2A00">
              <w:rPr>
                <w:noProof/>
                <w:webHidden/>
              </w:rPr>
              <w:fldChar w:fldCharType="separate"/>
            </w:r>
            <w:r w:rsidR="00EA2A00">
              <w:rPr>
                <w:noProof/>
                <w:webHidden/>
              </w:rPr>
              <w:t>4</w:t>
            </w:r>
            <w:r w:rsidR="00EA2A00">
              <w:rPr>
                <w:noProof/>
                <w:webHidden/>
              </w:rPr>
              <w:fldChar w:fldCharType="end"/>
            </w:r>
          </w:hyperlink>
        </w:p>
        <w:p w14:paraId="5434E6AF"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0" w:history="1">
            <w:r w:rsidR="00EA2A00" w:rsidRPr="00C947FD">
              <w:rPr>
                <w:rStyle w:val="Hyperlink"/>
                <w:noProof/>
                <w:lang w:val="en-IN"/>
              </w:rPr>
              <w:t>OVERVIEW OF GUIDANCE</w:t>
            </w:r>
            <w:r w:rsidR="00EA2A00">
              <w:rPr>
                <w:noProof/>
                <w:webHidden/>
              </w:rPr>
              <w:tab/>
            </w:r>
            <w:r w:rsidR="00EA2A00">
              <w:rPr>
                <w:noProof/>
                <w:webHidden/>
              </w:rPr>
              <w:fldChar w:fldCharType="begin"/>
            </w:r>
            <w:r w:rsidR="00EA2A00">
              <w:rPr>
                <w:noProof/>
                <w:webHidden/>
              </w:rPr>
              <w:instrText xml:space="preserve"> PAGEREF _Toc514075400 \h </w:instrText>
            </w:r>
            <w:r w:rsidR="00EA2A00">
              <w:rPr>
                <w:noProof/>
                <w:webHidden/>
              </w:rPr>
            </w:r>
            <w:r w:rsidR="00EA2A00">
              <w:rPr>
                <w:noProof/>
                <w:webHidden/>
              </w:rPr>
              <w:fldChar w:fldCharType="separate"/>
            </w:r>
            <w:r w:rsidR="00EA2A00">
              <w:rPr>
                <w:noProof/>
                <w:webHidden/>
              </w:rPr>
              <w:t>6</w:t>
            </w:r>
            <w:r w:rsidR="00EA2A00">
              <w:rPr>
                <w:noProof/>
                <w:webHidden/>
              </w:rPr>
              <w:fldChar w:fldCharType="end"/>
            </w:r>
          </w:hyperlink>
        </w:p>
        <w:p w14:paraId="0C82AFBA"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1" w:history="1">
            <w:r w:rsidR="00EA2A00" w:rsidRPr="00C947FD">
              <w:rPr>
                <w:rStyle w:val="Hyperlink"/>
                <w:noProof/>
                <w:lang w:val="en-IN"/>
              </w:rPr>
              <w:t>WHO SHOULD USE THIS GUIDANCE</w:t>
            </w:r>
            <w:r w:rsidR="00EA2A00">
              <w:rPr>
                <w:noProof/>
                <w:webHidden/>
              </w:rPr>
              <w:tab/>
            </w:r>
            <w:r w:rsidR="00EA2A00">
              <w:rPr>
                <w:noProof/>
                <w:webHidden/>
              </w:rPr>
              <w:fldChar w:fldCharType="begin"/>
            </w:r>
            <w:r w:rsidR="00EA2A00">
              <w:rPr>
                <w:noProof/>
                <w:webHidden/>
              </w:rPr>
              <w:instrText xml:space="preserve"> PAGEREF _Toc514075401 \h </w:instrText>
            </w:r>
            <w:r w:rsidR="00EA2A00">
              <w:rPr>
                <w:noProof/>
                <w:webHidden/>
              </w:rPr>
            </w:r>
            <w:r w:rsidR="00EA2A00">
              <w:rPr>
                <w:noProof/>
                <w:webHidden/>
              </w:rPr>
              <w:fldChar w:fldCharType="separate"/>
            </w:r>
            <w:r w:rsidR="00EA2A00">
              <w:rPr>
                <w:noProof/>
                <w:webHidden/>
              </w:rPr>
              <w:t>6</w:t>
            </w:r>
            <w:r w:rsidR="00EA2A00">
              <w:rPr>
                <w:noProof/>
                <w:webHidden/>
              </w:rPr>
              <w:fldChar w:fldCharType="end"/>
            </w:r>
          </w:hyperlink>
        </w:p>
        <w:p w14:paraId="0C9C387B"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2" w:history="1">
            <w:r w:rsidR="00EA2A00" w:rsidRPr="00C947FD">
              <w:rPr>
                <w:rStyle w:val="Hyperlink"/>
                <w:noProof/>
                <w:lang w:val="en-IN"/>
              </w:rPr>
              <w:t>HOW IT WORKS</w:t>
            </w:r>
            <w:r w:rsidR="00EA2A00">
              <w:rPr>
                <w:noProof/>
                <w:webHidden/>
              </w:rPr>
              <w:tab/>
            </w:r>
            <w:r w:rsidR="00EA2A00">
              <w:rPr>
                <w:noProof/>
                <w:webHidden/>
              </w:rPr>
              <w:fldChar w:fldCharType="begin"/>
            </w:r>
            <w:r w:rsidR="00EA2A00">
              <w:rPr>
                <w:noProof/>
                <w:webHidden/>
              </w:rPr>
              <w:instrText xml:space="preserve"> PAGEREF _Toc514075402 \h </w:instrText>
            </w:r>
            <w:r w:rsidR="00EA2A00">
              <w:rPr>
                <w:noProof/>
                <w:webHidden/>
              </w:rPr>
            </w:r>
            <w:r w:rsidR="00EA2A00">
              <w:rPr>
                <w:noProof/>
                <w:webHidden/>
              </w:rPr>
              <w:fldChar w:fldCharType="separate"/>
            </w:r>
            <w:r w:rsidR="00EA2A00">
              <w:rPr>
                <w:noProof/>
                <w:webHidden/>
              </w:rPr>
              <w:t>7</w:t>
            </w:r>
            <w:r w:rsidR="00EA2A00">
              <w:rPr>
                <w:noProof/>
                <w:webHidden/>
              </w:rPr>
              <w:fldChar w:fldCharType="end"/>
            </w:r>
          </w:hyperlink>
        </w:p>
        <w:p w14:paraId="602F8C37"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3" w:history="1">
            <w:r w:rsidR="00EA2A00" w:rsidRPr="00C947FD">
              <w:rPr>
                <w:rStyle w:val="Hyperlink"/>
                <w:noProof/>
                <w:lang w:val="en-IN"/>
              </w:rPr>
              <w:t>ACCOUNTING PRINCIPLEs</w:t>
            </w:r>
            <w:r w:rsidR="00EA2A00">
              <w:rPr>
                <w:noProof/>
                <w:webHidden/>
              </w:rPr>
              <w:tab/>
            </w:r>
            <w:r w:rsidR="00EA2A00">
              <w:rPr>
                <w:noProof/>
                <w:webHidden/>
              </w:rPr>
              <w:fldChar w:fldCharType="begin"/>
            </w:r>
            <w:r w:rsidR="00EA2A00">
              <w:rPr>
                <w:noProof/>
                <w:webHidden/>
              </w:rPr>
              <w:instrText xml:space="preserve"> PAGEREF _Toc514075403 \h </w:instrText>
            </w:r>
            <w:r w:rsidR="00EA2A00">
              <w:rPr>
                <w:noProof/>
                <w:webHidden/>
              </w:rPr>
            </w:r>
            <w:r w:rsidR="00EA2A00">
              <w:rPr>
                <w:noProof/>
                <w:webHidden/>
              </w:rPr>
              <w:fldChar w:fldCharType="separate"/>
            </w:r>
            <w:r w:rsidR="00EA2A00">
              <w:rPr>
                <w:noProof/>
                <w:webHidden/>
              </w:rPr>
              <w:t>8</w:t>
            </w:r>
            <w:r w:rsidR="00EA2A00">
              <w:rPr>
                <w:noProof/>
                <w:webHidden/>
              </w:rPr>
              <w:fldChar w:fldCharType="end"/>
            </w:r>
          </w:hyperlink>
        </w:p>
        <w:p w14:paraId="1B230967"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4" w:history="1">
            <w:r w:rsidR="00EA2A00" w:rsidRPr="00C947FD">
              <w:rPr>
                <w:rStyle w:val="Hyperlink"/>
                <w:noProof/>
                <w:lang w:val="en-US" w:eastAsia="zh-CN"/>
              </w:rPr>
              <w:t>DATA QUALITY</w:t>
            </w:r>
            <w:r w:rsidR="00EA2A00">
              <w:rPr>
                <w:noProof/>
                <w:webHidden/>
              </w:rPr>
              <w:tab/>
            </w:r>
            <w:r w:rsidR="00EA2A00">
              <w:rPr>
                <w:noProof/>
                <w:webHidden/>
              </w:rPr>
              <w:fldChar w:fldCharType="begin"/>
            </w:r>
            <w:r w:rsidR="00EA2A00">
              <w:rPr>
                <w:noProof/>
                <w:webHidden/>
              </w:rPr>
              <w:instrText xml:space="preserve"> PAGEREF _Toc514075404 \h </w:instrText>
            </w:r>
            <w:r w:rsidR="00EA2A00">
              <w:rPr>
                <w:noProof/>
                <w:webHidden/>
              </w:rPr>
            </w:r>
            <w:r w:rsidR="00EA2A00">
              <w:rPr>
                <w:noProof/>
                <w:webHidden/>
              </w:rPr>
              <w:fldChar w:fldCharType="separate"/>
            </w:r>
            <w:r w:rsidR="00EA2A00">
              <w:rPr>
                <w:noProof/>
                <w:webHidden/>
              </w:rPr>
              <w:t>10</w:t>
            </w:r>
            <w:r w:rsidR="00EA2A00">
              <w:rPr>
                <w:noProof/>
                <w:webHidden/>
              </w:rPr>
              <w:fldChar w:fldCharType="end"/>
            </w:r>
          </w:hyperlink>
        </w:p>
        <w:p w14:paraId="2A2C6BB7"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5" w:history="1">
            <w:r w:rsidR="00EA2A00" w:rsidRPr="00C947FD">
              <w:rPr>
                <w:rStyle w:val="Hyperlink"/>
                <w:noProof/>
                <w:lang w:val="en-IN"/>
              </w:rPr>
              <w:t>DOUBLE COUNTING</w:t>
            </w:r>
            <w:r w:rsidR="00EA2A00">
              <w:rPr>
                <w:noProof/>
                <w:webHidden/>
              </w:rPr>
              <w:tab/>
            </w:r>
            <w:r w:rsidR="00EA2A00">
              <w:rPr>
                <w:noProof/>
                <w:webHidden/>
              </w:rPr>
              <w:fldChar w:fldCharType="begin"/>
            </w:r>
            <w:r w:rsidR="00EA2A00">
              <w:rPr>
                <w:noProof/>
                <w:webHidden/>
              </w:rPr>
              <w:instrText xml:space="preserve"> PAGEREF _Toc514075405 \h </w:instrText>
            </w:r>
            <w:r w:rsidR="00EA2A00">
              <w:rPr>
                <w:noProof/>
                <w:webHidden/>
              </w:rPr>
            </w:r>
            <w:r w:rsidR="00EA2A00">
              <w:rPr>
                <w:noProof/>
                <w:webHidden/>
              </w:rPr>
              <w:fldChar w:fldCharType="separate"/>
            </w:r>
            <w:r w:rsidR="00EA2A00">
              <w:rPr>
                <w:noProof/>
                <w:webHidden/>
              </w:rPr>
              <w:t>10</w:t>
            </w:r>
            <w:r w:rsidR="00EA2A00">
              <w:rPr>
                <w:noProof/>
                <w:webHidden/>
              </w:rPr>
              <w:fldChar w:fldCharType="end"/>
            </w:r>
          </w:hyperlink>
        </w:p>
        <w:p w14:paraId="052D2746"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6" w:history="1">
            <w:r w:rsidR="00EA2A00" w:rsidRPr="00C947FD">
              <w:rPr>
                <w:rStyle w:val="Hyperlink"/>
                <w:noProof/>
                <w:lang w:val="en-IN"/>
              </w:rPr>
              <w:t>PART 1 – HOW TO ACCOUNT FOR AN INTERVENTION</w:t>
            </w:r>
            <w:r w:rsidR="00EA2A00">
              <w:rPr>
                <w:noProof/>
                <w:webHidden/>
              </w:rPr>
              <w:tab/>
            </w:r>
            <w:r w:rsidR="00EA2A00">
              <w:rPr>
                <w:noProof/>
                <w:webHidden/>
              </w:rPr>
              <w:fldChar w:fldCharType="begin"/>
            </w:r>
            <w:r w:rsidR="00EA2A00">
              <w:rPr>
                <w:noProof/>
                <w:webHidden/>
              </w:rPr>
              <w:instrText xml:space="preserve"> PAGEREF _Toc514075406 \h </w:instrText>
            </w:r>
            <w:r w:rsidR="00EA2A00">
              <w:rPr>
                <w:noProof/>
                <w:webHidden/>
              </w:rPr>
            </w:r>
            <w:r w:rsidR="00EA2A00">
              <w:rPr>
                <w:noProof/>
                <w:webHidden/>
              </w:rPr>
              <w:fldChar w:fldCharType="separate"/>
            </w:r>
            <w:r w:rsidR="00EA2A00">
              <w:rPr>
                <w:noProof/>
                <w:webHidden/>
              </w:rPr>
              <w:t>11</w:t>
            </w:r>
            <w:r w:rsidR="00EA2A00">
              <w:rPr>
                <w:noProof/>
                <w:webHidden/>
              </w:rPr>
              <w:fldChar w:fldCharType="end"/>
            </w:r>
          </w:hyperlink>
        </w:p>
        <w:p w14:paraId="3048491A"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7" w:history="1">
            <w:r w:rsidR="00EA2A00" w:rsidRPr="00C947FD">
              <w:rPr>
                <w:rStyle w:val="Hyperlink"/>
                <w:noProof/>
              </w:rPr>
              <w:t>PART 2 – HOW TO INCLUDE AN INTERVENTION IN THE  SCOPE 3 INVENTORY</w:t>
            </w:r>
            <w:r w:rsidR="00EA2A00">
              <w:rPr>
                <w:noProof/>
                <w:webHidden/>
              </w:rPr>
              <w:tab/>
            </w:r>
            <w:r w:rsidR="00EA2A00">
              <w:rPr>
                <w:noProof/>
                <w:webHidden/>
              </w:rPr>
              <w:fldChar w:fldCharType="begin"/>
            </w:r>
            <w:r w:rsidR="00EA2A00">
              <w:rPr>
                <w:noProof/>
                <w:webHidden/>
              </w:rPr>
              <w:instrText xml:space="preserve"> PAGEREF _Toc514075407 \h </w:instrText>
            </w:r>
            <w:r w:rsidR="00EA2A00">
              <w:rPr>
                <w:noProof/>
                <w:webHidden/>
              </w:rPr>
            </w:r>
            <w:r w:rsidR="00EA2A00">
              <w:rPr>
                <w:noProof/>
                <w:webHidden/>
              </w:rPr>
              <w:fldChar w:fldCharType="separate"/>
            </w:r>
            <w:r w:rsidR="00EA2A00">
              <w:rPr>
                <w:noProof/>
                <w:webHidden/>
              </w:rPr>
              <w:t>20</w:t>
            </w:r>
            <w:r w:rsidR="00EA2A00">
              <w:rPr>
                <w:noProof/>
                <w:webHidden/>
              </w:rPr>
              <w:fldChar w:fldCharType="end"/>
            </w:r>
          </w:hyperlink>
        </w:p>
        <w:p w14:paraId="6029256A"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8" w:history="1">
            <w:r w:rsidR="00EA2A00" w:rsidRPr="00C947FD">
              <w:rPr>
                <w:rStyle w:val="Hyperlink"/>
                <w:noProof/>
              </w:rPr>
              <w:t>PART 3 – HOW TO COMMUNICATE ABOUT INTERVENTIONS</w:t>
            </w:r>
            <w:r w:rsidR="00EA2A00">
              <w:rPr>
                <w:noProof/>
                <w:webHidden/>
              </w:rPr>
              <w:tab/>
            </w:r>
            <w:r w:rsidR="00EA2A00">
              <w:rPr>
                <w:noProof/>
                <w:webHidden/>
              </w:rPr>
              <w:fldChar w:fldCharType="begin"/>
            </w:r>
            <w:r w:rsidR="00EA2A00">
              <w:rPr>
                <w:noProof/>
                <w:webHidden/>
              </w:rPr>
              <w:instrText xml:space="preserve"> PAGEREF _Toc514075408 \h </w:instrText>
            </w:r>
            <w:r w:rsidR="00EA2A00">
              <w:rPr>
                <w:noProof/>
                <w:webHidden/>
              </w:rPr>
            </w:r>
            <w:r w:rsidR="00EA2A00">
              <w:rPr>
                <w:noProof/>
                <w:webHidden/>
              </w:rPr>
              <w:fldChar w:fldCharType="separate"/>
            </w:r>
            <w:r w:rsidR="00EA2A00">
              <w:rPr>
                <w:noProof/>
                <w:webHidden/>
              </w:rPr>
              <w:t>26</w:t>
            </w:r>
            <w:r w:rsidR="00EA2A00">
              <w:rPr>
                <w:noProof/>
                <w:webHidden/>
              </w:rPr>
              <w:fldChar w:fldCharType="end"/>
            </w:r>
          </w:hyperlink>
        </w:p>
        <w:p w14:paraId="258D2B7A" w14:textId="77777777" w:rsidR="00EA2A00" w:rsidRDefault="00E92922">
          <w:pPr>
            <w:pStyle w:val="TOC2"/>
            <w:tabs>
              <w:tab w:val="right" w:pos="9010"/>
            </w:tabs>
            <w:rPr>
              <w:rFonts w:eastAsiaTheme="minorEastAsia"/>
              <w:b w:val="0"/>
              <w:bCs w:val="0"/>
              <w:smallCaps w:val="0"/>
              <w:noProof/>
              <w:color w:val="auto"/>
              <w:sz w:val="24"/>
              <w:szCs w:val="24"/>
              <w:lang w:val="en-US" w:eastAsia="zh-CN"/>
            </w:rPr>
          </w:pPr>
          <w:hyperlink w:anchor="_Toc514075409" w:history="1">
            <w:r w:rsidR="00EA2A00" w:rsidRPr="00C947FD">
              <w:rPr>
                <w:rStyle w:val="Hyperlink"/>
                <w:noProof/>
              </w:rPr>
              <w:t>GLOSSARY – TO FOLLOW IN LATER DRAFT</w:t>
            </w:r>
            <w:r w:rsidR="00EA2A00">
              <w:rPr>
                <w:noProof/>
                <w:webHidden/>
              </w:rPr>
              <w:tab/>
            </w:r>
            <w:r w:rsidR="00EA2A00">
              <w:rPr>
                <w:noProof/>
                <w:webHidden/>
              </w:rPr>
              <w:fldChar w:fldCharType="begin"/>
            </w:r>
            <w:r w:rsidR="00EA2A00">
              <w:rPr>
                <w:noProof/>
                <w:webHidden/>
              </w:rPr>
              <w:instrText xml:space="preserve"> PAGEREF _Toc514075409 \h </w:instrText>
            </w:r>
            <w:r w:rsidR="00EA2A00">
              <w:rPr>
                <w:noProof/>
                <w:webHidden/>
              </w:rPr>
            </w:r>
            <w:r w:rsidR="00EA2A00">
              <w:rPr>
                <w:noProof/>
                <w:webHidden/>
              </w:rPr>
              <w:fldChar w:fldCharType="separate"/>
            </w:r>
            <w:r w:rsidR="00EA2A00">
              <w:rPr>
                <w:noProof/>
                <w:webHidden/>
              </w:rPr>
              <w:t>28</w:t>
            </w:r>
            <w:r w:rsidR="00EA2A00">
              <w:rPr>
                <w:noProof/>
                <w:webHidden/>
              </w:rPr>
              <w:fldChar w:fldCharType="end"/>
            </w:r>
          </w:hyperlink>
        </w:p>
        <w:p w14:paraId="101CC1AA" w14:textId="0F7E51FC" w:rsidR="006F0A71" w:rsidRDefault="006F0A71">
          <w:r w:rsidRPr="007C1351">
            <w:rPr>
              <w:noProof/>
            </w:rPr>
            <w:fldChar w:fldCharType="end"/>
          </w:r>
        </w:p>
      </w:sdtContent>
    </w:sdt>
    <w:p w14:paraId="27C22120" w14:textId="45086243" w:rsidR="00B86D8A" w:rsidRPr="00197B55" w:rsidRDefault="00197B55" w:rsidP="00F77530">
      <w:pPr>
        <w:pStyle w:val="Heading2"/>
      </w:pPr>
      <w:r>
        <w:t xml:space="preserve">KEY </w:t>
      </w:r>
      <w:r w:rsidR="00667F49" w:rsidRPr="00197B55">
        <w:t>Terms and Definitions</w:t>
      </w:r>
    </w:p>
    <w:p w14:paraId="44B3D01D" w14:textId="26432B43" w:rsidR="00091842" w:rsidRDefault="00091842" w:rsidP="004F61E7">
      <w:pPr>
        <w:rPr>
          <w:sz w:val="20"/>
          <w:szCs w:val="20"/>
        </w:rPr>
      </w:pPr>
      <w:r w:rsidRPr="00091842">
        <w:rPr>
          <w:b/>
          <w:bCs/>
          <w:sz w:val="20"/>
          <w:szCs w:val="20"/>
        </w:rPr>
        <w:t>Emissions Factor (from Scope 3 Standard):</w:t>
      </w:r>
      <w:r>
        <w:rPr>
          <w:sz w:val="20"/>
          <w:szCs w:val="20"/>
        </w:rPr>
        <w:t xml:space="preserve">  </w:t>
      </w:r>
      <w:r w:rsidRPr="00091842">
        <w:rPr>
          <w:sz w:val="20"/>
          <w:szCs w:val="20"/>
        </w:rPr>
        <w:t xml:space="preserve">A factor that converts activity data into GHG emissions data (e.g., kg CO2e emitted per </w:t>
      </w:r>
      <w:proofErr w:type="spellStart"/>
      <w:r w:rsidRPr="00091842">
        <w:rPr>
          <w:sz w:val="20"/>
          <w:szCs w:val="20"/>
        </w:rPr>
        <w:t>liter</w:t>
      </w:r>
      <w:proofErr w:type="spellEnd"/>
      <w:r w:rsidRPr="00091842">
        <w:rPr>
          <w:sz w:val="20"/>
          <w:szCs w:val="20"/>
        </w:rPr>
        <w:t xml:space="preserve"> of fuel consumed, kg CO2e emitted per </w:t>
      </w:r>
      <w:proofErr w:type="spellStart"/>
      <w:r w:rsidRPr="00091842">
        <w:rPr>
          <w:sz w:val="20"/>
          <w:szCs w:val="20"/>
        </w:rPr>
        <w:t>kilometer</w:t>
      </w:r>
      <w:proofErr w:type="spellEnd"/>
      <w:r w:rsidRPr="00091842">
        <w:rPr>
          <w:sz w:val="20"/>
          <w:szCs w:val="20"/>
        </w:rPr>
        <w:t xml:space="preserve"> </w:t>
      </w:r>
      <w:proofErr w:type="spellStart"/>
      <w:r w:rsidRPr="00091842">
        <w:rPr>
          <w:sz w:val="20"/>
          <w:szCs w:val="20"/>
        </w:rPr>
        <w:t>traveled</w:t>
      </w:r>
      <w:proofErr w:type="spellEnd"/>
      <w:r w:rsidRPr="00091842">
        <w:rPr>
          <w:sz w:val="20"/>
          <w:szCs w:val="20"/>
        </w:rPr>
        <w:t>, etc.).</w:t>
      </w:r>
    </w:p>
    <w:p w14:paraId="3C891197" w14:textId="77777777" w:rsidR="00091842" w:rsidRPr="00091842" w:rsidRDefault="00091842" w:rsidP="004F61E7">
      <w:pPr>
        <w:rPr>
          <w:sz w:val="20"/>
          <w:szCs w:val="20"/>
          <w:lang w:val="en-US"/>
        </w:rPr>
      </w:pPr>
    </w:p>
    <w:p w14:paraId="117DD612" w14:textId="591CAF97" w:rsidR="00667F49" w:rsidRDefault="00667F49" w:rsidP="004F61E7">
      <w:pPr>
        <w:rPr>
          <w:sz w:val="20"/>
          <w:szCs w:val="20"/>
        </w:rPr>
      </w:pPr>
      <w:r w:rsidRPr="00091842">
        <w:rPr>
          <w:b/>
          <w:bCs/>
          <w:sz w:val="20"/>
          <w:szCs w:val="20"/>
        </w:rPr>
        <w:t>Emissions Factor Variable</w:t>
      </w:r>
      <w:r w:rsidR="00F77530" w:rsidRPr="00091842">
        <w:rPr>
          <w:b/>
          <w:bCs/>
          <w:sz w:val="20"/>
          <w:szCs w:val="20"/>
        </w:rPr>
        <w:t>:</w:t>
      </w:r>
      <w:r w:rsidR="00091842">
        <w:rPr>
          <w:sz w:val="20"/>
          <w:szCs w:val="20"/>
        </w:rPr>
        <w:t xml:space="preserve">  An individual element of an Emissions Factor, representing a source of emissions that, when summed with other sources of emissions define the overall Emissions Factor.</w:t>
      </w:r>
    </w:p>
    <w:p w14:paraId="7174B09C" w14:textId="77777777" w:rsidR="00091842" w:rsidRPr="00091842" w:rsidRDefault="00091842" w:rsidP="004F61E7">
      <w:pPr>
        <w:rPr>
          <w:sz w:val="20"/>
          <w:szCs w:val="20"/>
          <w:lang w:val="en-US"/>
        </w:rPr>
      </w:pPr>
    </w:p>
    <w:p w14:paraId="238A201F" w14:textId="29881617" w:rsidR="00667F49" w:rsidRDefault="00667F49" w:rsidP="004F61E7">
      <w:pPr>
        <w:rPr>
          <w:sz w:val="20"/>
          <w:szCs w:val="20"/>
        </w:rPr>
      </w:pPr>
      <w:r w:rsidRPr="00F77530">
        <w:rPr>
          <w:b/>
          <w:bCs/>
          <w:sz w:val="20"/>
          <w:szCs w:val="20"/>
        </w:rPr>
        <w:t>Impact Factor</w:t>
      </w:r>
      <w:r w:rsidR="00F77530" w:rsidRPr="00F77530">
        <w:rPr>
          <w:b/>
          <w:bCs/>
          <w:sz w:val="20"/>
          <w:szCs w:val="20"/>
        </w:rPr>
        <w:t>:</w:t>
      </w:r>
      <w:r w:rsidR="00F77530">
        <w:rPr>
          <w:sz w:val="20"/>
          <w:szCs w:val="20"/>
        </w:rPr>
        <w:t xml:space="preserve">  An Impact Factor is the relative improvement in emissions caused by an Intervention based on assessment of an ex ante and ex post emissions.</w:t>
      </w:r>
    </w:p>
    <w:p w14:paraId="48A9BA14" w14:textId="77777777" w:rsidR="00091842" w:rsidRDefault="00091842" w:rsidP="004F61E7">
      <w:pPr>
        <w:rPr>
          <w:sz w:val="20"/>
          <w:szCs w:val="20"/>
        </w:rPr>
      </w:pPr>
    </w:p>
    <w:p w14:paraId="64D428EA" w14:textId="74688BED" w:rsidR="00667F49" w:rsidRDefault="00667F49" w:rsidP="004F61E7">
      <w:pPr>
        <w:rPr>
          <w:sz w:val="20"/>
          <w:szCs w:val="20"/>
        </w:rPr>
      </w:pPr>
      <w:r w:rsidRPr="00F77530">
        <w:rPr>
          <w:b/>
          <w:bCs/>
          <w:sz w:val="20"/>
          <w:szCs w:val="20"/>
        </w:rPr>
        <w:t>Intervention</w:t>
      </w:r>
      <w:r w:rsidR="00F77530" w:rsidRPr="00F77530">
        <w:rPr>
          <w:b/>
          <w:bCs/>
          <w:sz w:val="20"/>
          <w:szCs w:val="20"/>
        </w:rPr>
        <w:t>:</w:t>
      </w:r>
      <w:r w:rsidR="00F77530">
        <w:rPr>
          <w:sz w:val="20"/>
          <w:szCs w:val="20"/>
        </w:rPr>
        <w:t xml:space="preserve">  An intervention is an umbrella term for any activity that introduces a change to a technology, or practice or switches supply to reduce emissions.  An Intervention may include several activities that reduce or sequester emissions in different ways and that may or may not be included within the Scope 3 Inventory.</w:t>
      </w:r>
    </w:p>
    <w:p w14:paraId="3D383261" w14:textId="77777777" w:rsidR="00091842" w:rsidRDefault="00091842" w:rsidP="004F61E7">
      <w:pPr>
        <w:rPr>
          <w:sz w:val="20"/>
          <w:szCs w:val="20"/>
        </w:rPr>
      </w:pPr>
    </w:p>
    <w:p w14:paraId="66B75B03" w14:textId="4646CEF7" w:rsidR="006F0A71" w:rsidRDefault="00667F49" w:rsidP="00197B55">
      <w:pPr>
        <w:rPr>
          <w:sz w:val="20"/>
          <w:szCs w:val="20"/>
        </w:rPr>
      </w:pPr>
      <w:r w:rsidRPr="00F77530">
        <w:rPr>
          <w:b/>
          <w:bCs/>
          <w:sz w:val="20"/>
          <w:szCs w:val="20"/>
        </w:rPr>
        <w:t>Supply-shed</w:t>
      </w:r>
      <w:r w:rsidR="00197B55" w:rsidRPr="00F77530">
        <w:rPr>
          <w:b/>
          <w:bCs/>
          <w:sz w:val="20"/>
          <w:szCs w:val="20"/>
        </w:rPr>
        <w:t>:</w:t>
      </w:r>
      <w:r w:rsidR="00197B55">
        <w:rPr>
          <w:sz w:val="20"/>
          <w:szCs w:val="20"/>
        </w:rPr>
        <w:t xml:space="preserve">  The concept of supply-shed is introduced to cater for situations where a company may not be able to directly trace sourcing to a specific supplier but it is known that sourcing comes from the group of suppliers.  For </w:t>
      </w:r>
      <w:proofErr w:type="gramStart"/>
      <w:r w:rsidR="00197B55">
        <w:rPr>
          <w:sz w:val="20"/>
          <w:szCs w:val="20"/>
        </w:rPr>
        <w:t>example</w:t>
      </w:r>
      <w:proofErr w:type="gramEnd"/>
      <w:r w:rsidR="00197B55">
        <w:rPr>
          <w:sz w:val="20"/>
          <w:szCs w:val="20"/>
        </w:rPr>
        <w:t xml:space="preserve"> a company may purchase </w:t>
      </w:r>
      <w:r w:rsidR="00197B55">
        <w:rPr>
          <w:sz w:val="20"/>
          <w:szCs w:val="20"/>
        </w:rPr>
        <w:lastRenderedPageBreak/>
        <w:t>wheat products from a group of mills but is not able to trace the wheat back to a specific farm that supplies the mill.  While there is no single definition of supply-shed, the concept should be applied to sourcing through suppliers and hence should</w:t>
      </w:r>
      <w:r w:rsidR="00F77530">
        <w:rPr>
          <w:sz w:val="20"/>
          <w:szCs w:val="20"/>
        </w:rPr>
        <w:t xml:space="preserve"> be able to demonstrate that the intervention boundary covers</w:t>
      </w:r>
      <w:r w:rsidR="00197B55">
        <w:rPr>
          <w:sz w:val="20"/>
          <w:szCs w:val="20"/>
        </w:rPr>
        <w:t xml:space="preserve"> </w:t>
      </w:r>
      <w:r w:rsidR="00F77530">
        <w:rPr>
          <w:sz w:val="20"/>
          <w:szCs w:val="20"/>
        </w:rPr>
        <w:t>those suppliers that the company may be purchasing indirectly from.  Companies are recommended to consider the following two questions when assessing this:</w:t>
      </w:r>
    </w:p>
    <w:p w14:paraId="0DB72659" w14:textId="77777777" w:rsidR="00F77530" w:rsidRDefault="00F77530" w:rsidP="00197B55">
      <w:pPr>
        <w:rPr>
          <w:sz w:val="20"/>
          <w:szCs w:val="20"/>
        </w:rPr>
      </w:pPr>
    </w:p>
    <w:p w14:paraId="129838B7" w14:textId="6D882E2D" w:rsidR="00F77530" w:rsidRDefault="00F77530" w:rsidP="00F77530">
      <w:pPr>
        <w:pStyle w:val="ListParagraph"/>
        <w:numPr>
          <w:ilvl w:val="0"/>
          <w:numId w:val="24"/>
        </w:numPr>
        <w:rPr>
          <w:sz w:val="20"/>
          <w:szCs w:val="20"/>
        </w:rPr>
      </w:pPr>
      <w:r>
        <w:rPr>
          <w:sz w:val="20"/>
          <w:szCs w:val="20"/>
        </w:rPr>
        <w:t xml:space="preserve">Is it demonstrably possible that the tier two or above supplier (for example farm) provides products to the tier one supplier (for example </w:t>
      </w:r>
      <w:proofErr w:type="gramStart"/>
      <w:r>
        <w:rPr>
          <w:sz w:val="20"/>
          <w:szCs w:val="20"/>
        </w:rPr>
        <w:t>mill).</w:t>
      </w:r>
      <w:proofErr w:type="gramEnd"/>
      <w:r>
        <w:rPr>
          <w:sz w:val="20"/>
          <w:szCs w:val="20"/>
        </w:rPr>
        <w:t xml:space="preserve">  If not then the farm is not in the supply-shed.</w:t>
      </w:r>
    </w:p>
    <w:p w14:paraId="3C3B8227" w14:textId="599B143E" w:rsidR="00F77530" w:rsidRPr="00F77530" w:rsidRDefault="00F77530" w:rsidP="00F77530">
      <w:pPr>
        <w:pStyle w:val="ListParagraph"/>
        <w:numPr>
          <w:ilvl w:val="0"/>
          <w:numId w:val="24"/>
        </w:numPr>
        <w:rPr>
          <w:sz w:val="20"/>
          <w:szCs w:val="20"/>
        </w:rPr>
      </w:pPr>
      <w:r>
        <w:rPr>
          <w:sz w:val="20"/>
          <w:szCs w:val="20"/>
        </w:rPr>
        <w:t>Does the intervention impact on the tier two or above supplier?  If not then the supplier is not included in the intervention.</w:t>
      </w:r>
    </w:p>
    <w:p w14:paraId="232B7302" w14:textId="77777777" w:rsidR="006F0A71" w:rsidRDefault="006F0A71" w:rsidP="004F61E7">
      <w:pPr>
        <w:rPr>
          <w:sz w:val="20"/>
          <w:szCs w:val="20"/>
        </w:rPr>
      </w:pPr>
    </w:p>
    <w:p w14:paraId="54E7E34D" w14:textId="77777777" w:rsidR="006F0A71" w:rsidRDefault="006F0A71" w:rsidP="004F61E7">
      <w:pPr>
        <w:rPr>
          <w:sz w:val="20"/>
          <w:szCs w:val="20"/>
        </w:rPr>
      </w:pPr>
    </w:p>
    <w:p w14:paraId="5F07D710" w14:textId="77777777" w:rsidR="006F0A71" w:rsidRDefault="006F0A71" w:rsidP="004F61E7">
      <w:pPr>
        <w:rPr>
          <w:sz w:val="20"/>
          <w:szCs w:val="20"/>
        </w:rPr>
      </w:pPr>
    </w:p>
    <w:p w14:paraId="06FA3BA8" w14:textId="77777777" w:rsidR="006F0A71" w:rsidRDefault="006F0A71">
      <w:pPr>
        <w:spacing w:line="240" w:lineRule="auto"/>
        <w:rPr>
          <w:sz w:val="20"/>
          <w:szCs w:val="20"/>
        </w:rPr>
      </w:pPr>
      <w:r>
        <w:rPr>
          <w:sz w:val="20"/>
          <w:szCs w:val="20"/>
        </w:rPr>
        <w:br w:type="page"/>
      </w:r>
    </w:p>
    <w:p w14:paraId="70DA4225" w14:textId="53CDE680" w:rsidR="006F0A71" w:rsidRPr="006F0A71" w:rsidRDefault="006F0A71" w:rsidP="006F0A71">
      <w:pPr>
        <w:pStyle w:val="Heading2"/>
      </w:pPr>
      <w:bookmarkStart w:id="5" w:name="_Toc514075398"/>
      <w:r>
        <w:lastRenderedPageBreak/>
        <w:t>PARTNERS &amp; ACKNOWLEDGEMENTS</w:t>
      </w:r>
      <w:bookmarkEnd w:id="5"/>
    </w:p>
    <w:p w14:paraId="00287217" w14:textId="77777777" w:rsidR="006F0A71" w:rsidRDefault="006F0A71">
      <w:pPr>
        <w:spacing w:line="240" w:lineRule="auto"/>
        <w:rPr>
          <w:rFonts w:eastAsiaTheme="majorEastAsia" w:cstheme="majorBidi"/>
          <w:b/>
          <w:bCs/>
          <w:caps/>
          <w:color w:val="00BABE"/>
          <w:sz w:val="28"/>
          <w:szCs w:val="26"/>
        </w:rPr>
      </w:pPr>
    </w:p>
    <w:p w14:paraId="6E12217C" w14:textId="1A61B2E3" w:rsidR="007C1351" w:rsidRDefault="007C1351" w:rsidP="00DE7214">
      <w:pPr>
        <w:spacing w:line="240" w:lineRule="auto"/>
      </w:pPr>
      <w:r w:rsidRPr="007C1351">
        <w:rPr>
          <w:sz w:val="20"/>
          <w:szCs w:val="20"/>
        </w:rPr>
        <w:t>T</w:t>
      </w:r>
      <w:r w:rsidRPr="007C1351">
        <w:t xml:space="preserve">he following partners were involved in the initiation, design and development of this </w:t>
      </w:r>
      <w:r w:rsidR="003B2190">
        <w:t>guidance</w:t>
      </w:r>
      <w:r w:rsidR="00DE7214">
        <w:t>:</w:t>
      </w:r>
      <w:r w:rsidR="00B84994">
        <w:t xml:space="preserve">  Climate KIC, CDP, Danone, Mars, Livelihoods Fund, WWF, WRI</w:t>
      </w:r>
    </w:p>
    <w:p w14:paraId="78D56226" w14:textId="77777777" w:rsidR="00CE0C9D" w:rsidRPr="007C1351" w:rsidRDefault="00CE0C9D">
      <w:pPr>
        <w:spacing w:line="240" w:lineRule="auto"/>
        <w:rPr>
          <w:sz w:val="20"/>
          <w:szCs w:val="20"/>
        </w:rPr>
      </w:pPr>
    </w:p>
    <w:p w14:paraId="4A8ADCD6" w14:textId="77777777" w:rsidR="005D4F4D" w:rsidRDefault="005D4F4D" w:rsidP="007C1351">
      <w:pPr>
        <w:spacing w:line="240" w:lineRule="auto"/>
      </w:pPr>
    </w:p>
    <w:p w14:paraId="2618C4EE" w14:textId="71A48D07" w:rsidR="007C1351" w:rsidRDefault="007C1351" w:rsidP="00DB14E2">
      <w:pPr>
        <w:spacing w:line="240" w:lineRule="auto"/>
      </w:pPr>
      <w:r>
        <w:t>The following provided</w:t>
      </w:r>
      <w:r w:rsidR="00DB14E2">
        <w:t xml:space="preserve"> their</w:t>
      </w:r>
      <w:r>
        <w:t xml:space="preserve"> expertise towards the development of th</w:t>
      </w:r>
      <w:r w:rsidR="00EA2A00">
        <w:t>is document</w:t>
      </w:r>
      <w:r>
        <w:t xml:space="preserve">.  Their input is </w:t>
      </w:r>
      <w:r w:rsidR="00B90D34">
        <w:t>gratefully</w:t>
      </w:r>
      <w:r>
        <w:t xml:space="preserve"> acknowledged:</w:t>
      </w:r>
    </w:p>
    <w:p w14:paraId="4C46DBB4" w14:textId="77777777" w:rsidR="005D4F4D" w:rsidRDefault="005D4F4D" w:rsidP="007C1351">
      <w:pPr>
        <w:spacing w:line="240" w:lineRule="auto"/>
      </w:pPr>
    </w:p>
    <w:p w14:paraId="38F659A2" w14:textId="77777777" w:rsidR="007C1351" w:rsidRDefault="007C1351" w:rsidP="007C1351">
      <w:pPr>
        <w:spacing w:line="240" w:lineRule="auto"/>
      </w:pPr>
    </w:p>
    <w:p w14:paraId="77B0798F" w14:textId="3F78C3D5" w:rsidR="007C1351" w:rsidRDefault="007C1351" w:rsidP="00F44D7B">
      <w:pPr>
        <w:pStyle w:val="ListParagraph"/>
        <w:numPr>
          <w:ilvl w:val="0"/>
          <w:numId w:val="1"/>
        </w:numPr>
        <w:spacing w:line="240" w:lineRule="auto"/>
      </w:pPr>
      <w:r>
        <w:t xml:space="preserve">WRI – Cynthia </w:t>
      </w:r>
      <w:proofErr w:type="spellStart"/>
      <w:r>
        <w:t>Cummis</w:t>
      </w:r>
      <w:proofErr w:type="spellEnd"/>
    </w:p>
    <w:p w14:paraId="72D06327" w14:textId="632C4BBB" w:rsidR="007C1351" w:rsidRDefault="007C1351" w:rsidP="00F44D7B">
      <w:pPr>
        <w:pStyle w:val="ListParagraph"/>
        <w:numPr>
          <w:ilvl w:val="0"/>
          <w:numId w:val="1"/>
        </w:numPr>
        <w:spacing w:line="240" w:lineRule="auto"/>
      </w:pPr>
      <w:r>
        <w:t xml:space="preserve">CDP – Pedro </w:t>
      </w:r>
      <w:proofErr w:type="spellStart"/>
      <w:r>
        <w:t>Faria</w:t>
      </w:r>
      <w:proofErr w:type="spellEnd"/>
      <w:r>
        <w:t xml:space="preserve">, Alberto </w:t>
      </w:r>
      <w:proofErr w:type="spellStart"/>
      <w:r>
        <w:t>Carillo</w:t>
      </w:r>
      <w:proofErr w:type="spellEnd"/>
      <w:r>
        <w:t xml:space="preserve"> Pineda</w:t>
      </w:r>
    </w:p>
    <w:p w14:paraId="174F95A3" w14:textId="490353E2" w:rsidR="007C1351" w:rsidRDefault="007C1351" w:rsidP="00F44D7B">
      <w:pPr>
        <w:pStyle w:val="ListParagraph"/>
        <w:numPr>
          <w:ilvl w:val="0"/>
          <w:numId w:val="1"/>
        </w:numPr>
        <w:spacing w:line="240" w:lineRule="auto"/>
      </w:pPr>
      <w:r>
        <w:t xml:space="preserve">WWF – Fernando Rangel </w:t>
      </w:r>
      <w:proofErr w:type="spellStart"/>
      <w:r>
        <w:t>Villasana</w:t>
      </w:r>
      <w:proofErr w:type="spellEnd"/>
    </w:p>
    <w:p w14:paraId="04B4E2A7" w14:textId="249FB31D" w:rsidR="007C1351" w:rsidRDefault="007C1351" w:rsidP="00F44D7B">
      <w:pPr>
        <w:pStyle w:val="ListParagraph"/>
        <w:numPr>
          <w:ilvl w:val="0"/>
          <w:numId w:val="1"/>
        </w:numPr>
        <w:spacing w:line="240" w:lineRule="auto"/>
      </w:pPr>
      <w:r>
        <w:t xml:space="preserve">Mars – Ashley Allen, Kevin </w:t>
      </w:r>
      <w:proofErr w:type="spellStart"/>
      <w:r>
        <w:t>Rabinovitch</w:t>
      </w:r>
      <w:proofErr w:type="spellEnd"/>
      <w:r>
        <w:t>, Cyril Hetzel</w:t>
      </w:r>
    </w:p>
    <w:p w14:paraId="1FB5F040" w14:textId="505B297B" w:rsidR="007C1351" w:rsidRDefault="007C1351" w:rsidP="00F44D7B">
      <w:pPr>
        <w:pStyle w:val="ListParagraph"/>
        <w:numPr>
          <w:ilvl w:val="0"/>
          <w:numId w:val="1"/>
        </w:numPr>
        <w:spacing w:line="240" w:lineRule="auto"/>
      </w:pPr>
      <w:r>
        <w:t xml:space="preserve">Danone – Eric </w:t>
      </w:r>
      <w:proofErr w:type="spellStart"/>
      <w:r>
        <w:t>Soube</w:t>
      </w:r>
      <w:r w:rsidR="00FA32FC">
        <w:t>ir</w:t>
      </w:r>
      <w:r>
        <w:t>an</w:t>
      </w:r>
      <w:proofErr w:type="spellEnd"/>
      <w:r>
        <w:t xml:space="preserve">, </w:t>
      </w:r>
      <w:proofErr w:type="spellStart"/>
      <w:r>
        <w:t>Flore</w:t>
      </w:r>
      <w:proofErr w:type="spellEnd"/>
      <w:r>
        <w:t xml:space="preserve"> </w:t>
      </w:r>
      <w:proofErr w:type="spellStart"/>
      <w:r>
        <w:t>Auge</w:t>
      </w:r>
      <w:proofErr w:type="spellEnd"/>
      <w:r>
        <w:t xml:space="preserve">, Lucas </w:t>
      </w:r>
      <w:proofErr w:type="spellStart"/>
      <w:r>
        <w:t>Urbano</w:t>
      </w:r>
      <w:proofErr w:type="spellEnd"/>
    </w:p>
    <w:p w14:paraId="796C9FDC" w14:textId="2051E2BA" w:rsidR="007C1351" w:rsidRDefault="007C1351" w:rsidP="00F44D7B">
      <w:pPr>
        <w:pStyle w:val="ListParagraph"/>
        <w:numPr>
          <w:ilvl w:val="0"/>
          <w:numId w:val="1"/>
        </w:numPr>
        <w:spacing w:line="240" w:lineRule="auto"/>
      </w:pPr>
      <w:r>
        <w:t xml:space="preserve">Livelihoods Fund – Jean-Pierre Renaud </w:t>
      </w:r>
    </w:p>
    <w:p w14:paraId="678B9A37" w14:textId="1F66C848" w:rsidR="007C1351" w:rsidRPr="009C289E" w:rsidRDefault="007C1351" w:rsidP="00F44D7B">
      <w:pPr>
        <w:pStyle w:val="ListParagraph"/>
        <w:numPr>
          <w:ilvl w:val="0"/>
          <w:numId w:val="1"/>
        </w:numPr>
        <w:spacing w:line="240" w:lineRule="auto"/>
        <w:rPr>
          <w:rFonts w:ascii="Times New Roman" w:eastAsia="Times New Roman" w:hAnsi="Times New Roman" w:cs="Times New Roman"/>
          <w:color w:val="auto"/>
          <w:sz w:val="24"/>
          <w:lang w:val="en-US" w:eastAsia="zh-CN"/>
        </w:rPr>
      </w:pPr>
      <w:r w:rsidRPr="009C289E">
        <w:t xml:space="preserve">Climate KIC </w:t>
      </w:r>
      <w:r w:rsidR="006F2E7D" w:rsidRPr="009C289E">
        <w:t>–</w:t>
      </w:r>
      <w:r w:rsidRPr="009C289E">
        <w:t xml:space="preserve"> </w:t>
      </w:r>
      <w:proofErr w:type="spellStart"/>
      <w:r w:rsidR="006F2E7D" w:rsidRPr="009C289E">
        <w:t>Riyong</w:t>
      </w:r>
      <w:proofErr w:type="spellEnd"/>
      <w:r w:rsidR="006F2E7D" w:rsidRPr="009C289E">
        <w:t xml:space="preserve"> </w:t>
      </w:r>
      <w:proofErr w:type="spellStart"/>
      <w:r w:rsidR="006F2E7D" w:rsidRPr="009C289E">
        <w:t>Bakkegaard</w:t>
      </w:r>
      <w:proofErr w:type="spellEnd"/>
      <w:r w:rsidR="006F2E7D" w:rsidRPr="009C289E">
        <w:t xml:space="preserve">, Konstantinos </w:t>
      </w:r>
      <w:proofErr w:type="spellStart"/>
      <w:r w:rsidR="006F2E7D" w:rsidRPr="009C289E">
        <w:t>Karagkounis</w:t>
      </w:r>
      <w:proofErr w:type="spellEnd"/>
    </w:p>
    <w:p w14:paraId="29B171A0" w14:textId="54532C19" w:rsidR="007C1351" w:rsidRDefault="007C1351" w:rsidP="006F4225">
      <w:pPr>
        <w:pStyle w:val="ListParagraph"/>
        <w:numPr>
          <w:ilvl w:val="0"/>
          <w:numId w:val="1"/>
        </w:numPr>
        <w:spacing w:line="240" w:lineRule="auto"/>
      </w:pPr>
      <w:r>
        <w:t xml:space="preserve">Gold Standard – </w:t>
      </w:r>
      <w:r w:rsidR="00AA7F13">
        <w:t>Owen Hewlett,</w:t>
      </w:r>
      <w:r w:rsidR="006F4225">
        <w:t xml:space="preserve"> Abhishek Goyal,</w:t>
      </w:r>
      <w:r w:rsidR="00AA7F13">
        <w:t xml:space="preserve"> </w:t>
      </w:r>
      <w:r>
        <w:t xml:space="preserve">Marion </w:t>
      </w:r>
      <w:proofErr w:type="spellStart"/>
      <w:r>
        <w:t>Verles</w:t>
      </w:r>
      <w:proofErr w:type="spellEnd"/>
      <w:r>
        <w:t xml:space="preserve">, Sandra </w:t>
      </w:r>
      <w:proofErr w:type="spellStart"/>
      <w:r>
        <w:t>Genee</w:t>
      </w:r>
      <w:proofErr w:type="spellEnd"/>
      <w:r>
        <w:t xml:space="preserve">, Sarah Leugers, Giancarlo </w:t>
      </w:r>
      <w:proofErr w:type="spellStart"/>
      <w:r>
        <w:t>Raschio</w:t>
      </w:r>
      <w:proofErr w:type="spellEnd"/>
      <w:r>
        <w:t xml:space="preserve"> </w:t>
      </w:r>
    </w:p>
    <w:p w14:paraId="7ABE09D3" w14:textId="05FDEC97" w:rsidR="007C1351" w:rsidRDefault="007C1351" w:rsidP="00F44D7B">
      <w:pPr>
        <w:pStyle w:val="ListParagraph"/>
        <w:numPr>
          <w:ilvl w:val="0"/>
          <w:numId w:val="1"/>
        </w:numPr>
        <w:spacing w:line="240" w:lineRule="auto"/>
      </w:pPr>
      <w:proofErr w:type="spellStart"/>
      <w:r>
        <w:t>Quantis</w:t>
      </w:r>
      <w:proofErr w:type="spellEnd"/>
      <w:r>
        <w:t xml:space="preserve"> – </w:t>
      </w:r>
      <w:r w:rsidR="00B90D34">
        <w:t xml:space="preserve">Jon </w:t>
      </w:r>
      <w:proofErr w:type="spellStart"/>
      <w:r>
        <w:t>Dettling</w:t>
      </w:r>
      <w:proofErr w:type="spellEnd"/>
    </w:p>
    <w:p w14:paraId="16B16B4A" w14:textId="1DA713D6" w:rsidR="007C1351" w:rsidRDefault="007C1351" w:rsidP="00F44D7B">
      <w:pPr>
        <w:pStyle w:val="ListParagraph"/>
        <w:numPr>
          <w:ilvl w:val="0"/>
          <w:numId w:val="1"/>
        </w:numPr>
        <w:spacing w:line="240" w:lineRule="auto"/>
      </w:pPr>
      <w:r>
        <w:t>Gold Standard Technical Advisory Committee Members – Jacqueline Gehrig</w:t>
      </w:r>
      <w:r w:rsidR="00C32F6A">
        <w:t>-</w:t>
      </w:r>
      <w:proofErr w:type="spellStart"/>
      <w:r>
        <w:t>Fasel</w:t>
      </w:r>
      <w:proofErr w:type="spellEnd"/>
      <w:r>
        <w:t xml:space="preserve"> (TREES), Matt </w:t>
      </w:r>
      <w:proofErr w:type="spellStart"/>
      <w:r>
        <w:t>Spannagle</w:t>
      </w:r>
      <w:proofErr w:type="spellEnd"/>
    </w:p>
    <w:p w14:paraId="0655F9D5" w14:textId="77777777" w:rsidR="007C1351" w:rsidRDefault="007C1351">
      <w:pPr>
        <w:spacing w:line="240" w:lineRule="auto"/>
      </w:pPr>
    </w:p>
    <w:p w14:paraId="0834164C" w14:textId="77777777" w:rsidR="007C1351" w:rsidRDefault="007C1351">
      <w:pPr>
        <w:spacing w:line="240" w:lineRule="auto"/>
      </w:pPr>
    </w:p>
    <w:p w14:paraId="514826B1" w14:textId="77777777" w:rsidR="007C1351" w:rsidRDefault="007C1351">
      <w:pPr>
        <w:spacing w:line="240" w:lineRule="auto"/>
      </w:pPr>
    </w:p>
    <w:p w14:paraId="58014045" w14:textId="77777777" w:rsidR="007C1351" w:rsidRDefault="007C1351">
      <w:pPr>
        <w:spacing w:line="240" w:lineRule="auto"/>
      </w:pPr>
    </w:p>
    <w:p w14:paraId="430B8D74" w14:textId="77777777" w:rsidR="007C1351" w:rsidRDefault="007C1351">
      <w:pPr>
        <w:spacing w:line="240" w:lineRule="auto"/>
      </w:pPr>
    </w:p>
    <w:p w14:paraId="2D3E74AE" w14:textId="77777777" w:rsidR="007C1351" w:rsidRDefault="007C1351">
      <w:pPr>
        <w:spacing w:line="240" w:lineRule="auto"/>
      </w:pPr>
    </w:p>
    <w:p w14:paraId="500F135F" w14:textId="77777777" w:rsidR="007C1351" w:rsidRDefault="007C1351">
      <w:pPr>
        <w:spacing w:line="240" w:lineRule="auto"/>
      </w:pPr>
    </w:p>
    <w:p w14:paraId="6D670D62" w14:textId="77777777" w:rsidR="007C1351" w:rsidRDefault="007C1351">
      <w:pPr>
        <w:spacing w:line="240" w:lineRule="auto"/>
      </w:pPr>
    </w:p>
    <w:p w14:paraId="25795BB2" w14:textId="77777777" w:rsidR="007C1351" w:rsidRDefault="007C1351">
      <w:pPr>
        <w:spacing w:line="240" w:lineRule="auto"/>
      </w:pPr>
    </w:p>
    <w:p w14:paraId="3BBF6F24" w14:textId="77777777" w:rsidR="007C1351" w:rsidRDefault="007C1351">
      <w:pPr>
        <w:spacing w:line="240" w:lineRule="auto"/>
      </w:pPr>
    </w:p>
    <w:p w14:paraId="3A1789C0" w14:textId="77777777" w:rsidR="007C1351" w:rsidRDefault="007C1351">
      <w:pPr>
        <w:spacing w:line="240" w:lineRule="auto"/>
      </w:pPr>
    </w:p>
    <w:p w14:paraId="340C6424" w14:textId="77777777" w:rsidR="007C1351" w:rsidRDefault="007C1351">
      <w:pPr>
        <w:spacing w:line="240" w:lineRule="auto"/>
      </w:pPr>
    </w:p>
    <w:p w14:paraId="103B632C" w14:textId="77777777" w:rsidR="00B84994" w:rsidRDefault="00B84994">
      <w:pPr>
        <w:spacing w:line="240" w:lineRule="auto"/>
        <w:rPr>
          <w:rFonts w:eastAsiaTheme="majorEastAsia" w:cstheme="majorBidi"/>
          <w:b/>
          <w:bCs/>
          <w:caps/>
          <w:color w:val="00BABE"/>
          <w:sz w:val="28"/>
          <w:szCs w:val="26"/>
        </w:rPr>
      </w:pPr>
      <w:bookmarkStart w:id="6" w:name="_Toc514075399"/>
      <w:r>
        <w:br w:type="page"/>
      </w:r>
    </w:p>
    <w:p w14:paraId="0BB7EBA1" w14:textId="31186730" w:rsidR="006F0A71" w:rsidRPr="006F2E7D" w:rsidRDefault="006F0A71" w:rsidP="006F2E7D">
      <w:pPr>
        <w:pStyle w:val="Heading2"/>
      </w:pPr>
      <w:r>
        <w:lastRenderedPageBreak/>
        <w:t>INTRODUCTION</w:t>
      </w:r>
      <w:bookmarkEnd w:id="6"/>
    </w:p>
    <w:p w14:paraId="3F0623A8" w14:textId="0F92153E" w:rsidR="006F2E7D" w:rsidRDefault="006F2E7D" w:rsidP="00B87B1F">
      <w:pPr>
        <w:rPr>
          <w:sz w:val="20"/>
          <w:szCs w:val="20"/>
        </w:rPr>
      </w:pPr>
      <w:r>
        <w:rPr>
          <w:sz w:val="20"/>
          <w:szCs w:val="20"/>
        </w:rPr>
        <w:t xml:space="preserve">Many </w:t>
      </w:r>
      <w:r w:rsidR="0049203D">
        <w:rPr>
          <w:sz w:val="20"/>
          <w:szCs w:val="20"/>
        </w:rPr>
        <w:t>companies</w:t>
      </w:r>
      <w:r>
        <w:rPr>
          <w:sz w:val="20"/>
          <w:szCs w:val="20"/>
        </w:rPr>
        <w:t xml:space="preserve"> are motivated to set </w:t>
      </w:r>
      <w:r w:rsidR="006432D0">
        <w:rPr>
          <w:sz w:val="20"/>
          <w:szCs w:val="20"/>
        </w:rPr>
        <w:t xml:space="preserve">supply-chain GHG emissions </w:t>
      </w:r>
      <w:r>
        <w:rPr>
          <w:sz w:val="20"/>
          <w:szCs w:val="20"/>
        </w:rPr>
        <w:t>targets and report on their</w:t>
      </w:r>
      <w:r w:rsidR="006432D0">
        <w:rPr>
          <w:sz w:val="20"/>
          <w:szCs w:val="20"/>
        </w:rPr>
        <w:t xml:space="preserve"> progress</w:t>
      </w:r>
      <w:r>
        <w:rPr>
          <w:sz w:val="20"/>
          <w:szCs w:val="20"/>
        </w:rPr>
        <w:t xml:space="preserve">, using protocols and standards such as </w:t>
      </w:r>
      <w:r>
        <w:t xml:space="preserve">the </w:t>
      </w:r>
      <w:hyperlink r:id="rId15" w:history="1">
        <w:r w:rsidR="004F61E7" w:rsidRPr="00B86D8A">
          <w:rPr>
            <w:rStyle w:val="Hyperlink"/>
            <w:sz w:val="20"/>
            <w:szCs w:val="20"/>
          </w:rPr>
          <w:t>Greenhouse Gas Protocol  Scope 3 (Value Chain) Standard</w:t>
        </w:r>
      </w:hyperlink>
      <w:r w:rsidRPr="00B00DA1">
        <w:rPr>
          <w:sz w:val="20"/>
          <w:szCs w:val="20"/>
        </w:rPr>
        <w:t xml:space="preserve"> </w:t>
      </w:r>
      <w:r w:rsidR="00B00DA1">
        <w:rPr>
          <w:sz w:val="20"/>
          <w:szCs w:val="20"/>
        </w:rPr>
        <w:t>(</w:t>
      </w:r>
      <w:r w:rsidR="003948F2">
        <w:rPr>
          <w:sz w:val="20"/>
          <w:szCs w:val="20"/>
        </w:rPr>
        <w:t xml:space="preserve">henceforth </w:t>
      </w:r>
      <w:r w:rsidR="00B00DA1">
        <w:rPr>
          <w:sz w:val="20"/>
          <w:szCs w:val="20"/>
        </w:rPr>
        <w:t xml:space="preserve">the Scope 3 Standard) </w:t>
      </w:r>
      <w:r w:rsidRPr="00B00DA1">
        <w:rPr>
          <w:sz w:val="20"/>
          <w:szCs w:val="20"/>
        </w:rPr>
        <w:t xml:space="preserve">and the </w:t>
      </w:r>
      <w:hyperlink r:id="rId16" w:history="1">
        <w:r w:rsidR="004F61E7" w:rsidRPr="00B86D8A">
          <w:rPr>
            <w:rStyle w:val="Hyperlink"/>
            <w:sz w:val="20"/>
            <w:szCs w:val="20"/>
          </w:rPr>
          <w:t>Science Based Targets Initiative</w:t>
        </w:r>
      </w:hyperlink>
      <w:r w:rsidR="003948F2">
        <w:rPr>
          <w:sz w:val="20"/>
          <w:szCs w:val="20"/>
        </w:rPr>
        <w:t xml:space="preserve"> (henceforth </w:t>
      </w:r>
      <w:proofErr w:type="spellStart"/>
      <w:r w:rsidR="009F3745">
        <w:rPr>
          <w:sz w:val="20"/>
          <w:szCs w:val="20"/>
        </w:rPr>
        <w:t>SBTi</w:t>
      </w:r>
      <w:proofErr w:type="spellEnd"/>
      <w:r w:rsidR="009F3745">
        <w:rPr>
          <w:sz w:val="20"/>
          <w:szCs w:val="20"/>
        </w:rPr>
        <w:t>)</w:t>
      </w:r>
      <w:r w:rsidR="00AC21BA">
        <w:rPr>
          <w:sz w:val="20"/>
          <w:szCs w:val="20"/>
        </w:rPr>
        <w:t>.</w:t>
      </w:r>
      <w:r>
        <w:rPr>
          <w:sz w:val="20"/>
          <w:szCs w:val="20"/>
        </w:rPr>
        <w:t xml:space="preserve">  </w:t>
      </w:r>
      <w:r w:rsidR="00F22580">
        <w:rPr>
          <w:sz w:val="20"/>
          <w:szCs w:val="20"/>
        </w:rPr>
        <w:t xml:space="preserve">The setting </w:t>
      </w:r>
      <w:r w:rsidR="00ED5F76">
        <w:rPr>
          <w:sz w:val="20"/>
          <w:szCs w:val="20"/>
        </w:rPr>
        <w:t>and reporting of</w:t>
      </w:r>
      <w:r w:rsidR="00F22580">
        <w:rPr>
          <w:sz w:val="20"/>
          <w:szCs w:val="20"/>
        </w:rPr>
        <w:t xml:space="preserve"> performance targets </w:t>
      </w:r>
      <w:r w:rsidR="00ED5F76">
        <w:rPr>
          <w:sz w:val="20"/>
          <w:szCs w:val="20"/>
        </w:rPr>
        <w:t>is ty</w:t>
      </w:r>
      <w:r>
        <w:rPr>
          <w:sz w:val="20"/>
          <w:szCs w:val="20"/>
        </w:rPr>
        <w:t>pically based on an</w:t>
      </w:r>
      <w:r w:rsidR="003B2190">
        <w:rPr>
          <w:sz w:val="20"/>
          <w:szCs w:val="20"/>
        </w:rPr>
        <w:t xml:space="preserve"> </w:t>
      </w:r>
      <w:r>
        <w:rPr>
          <w:sz w:val="20"/>
          <w:szCs w:val="20"/>
        </w:rPr>
        <w:t>emissions inventory approach</w:t>
      </w:r>
      <w:r w:rsidR="00412FA9">
        <w:rPr>
          <w:sz w:val="20"/>
          <w:szCs w:val="20"/>
        </w:rPr>
        <w:t xml:space="preserve">.  </w:t>
      </w:r>
      <w:r w:rsidR="00B87B1F">
        <w:rPr>
          <w:sz w:val="20"/>
          <w:szCs w:val="20"/>
        </w:rPr>
        <w:t>Value</w:t>
      </w:r>
      <w:r w:rsidR="00412FA9">
        <w:rPr>
          <w:sz w:val="20"/>
          <w:szCs w:val="20"/>
        </w:rPr>
        <w:t xml:space="preserve"> chain </w:t>
      </w:r>
      <w:r w:rsidR="00ED5F76">
        <w:rPr>
          <w:sz w:val="20"/>
          <w:szCs w:val="20"/>
        </w:rPr>
        <w:t>emissions</w:t>
      </w:r>
      <w:r w:rsidR="00412FA9">
        <w:rPr>
          <w:sz w:val="20"/>
          <w:szCs w:val="20"/>
        </w:rPr>
        <w:t xml:space="preserve"> targets are </w:t>
      </w:r>
      <w:r w:rsidR="006432D0">
        <w:rPr>
          <w:sz w:val="20"/>
          <w:szCs w:val="20"/>
        </w:rPr>
        <w:t xml:space="preserve">becoming increasingly </w:t>
      </w:r>
      <w:r w:rsidR="00412FA9">
        <w:rPr>
          <w:sz w:val="20"/>
          <w:szCs w:val="20"/>
        </w:rPr>
        <w:t>common</w:t>
      </w:r>
      <w:r w:rsidR="006432D0">
        <w:rPr>
          <w:sz w:val="20"/>
          <w:szCs w:val="20"/>
        </w:rPr>
        <w:t xml:space="preserve"> due to the Scope 3 Standard, </w:t>
      </w:r>
      <w:proofErr w:type="spellStart"/>
      <w:r w:rsidR="006432D0">
        <w:rPr>
          <w:sz w:val="20"/>
          <w:szCs w:val="20"/>
        </w:rPr>
        <w:t>SBTi</w:t>
      </w:r>
      <w:proofErr w:type="spellEnd"/>
      <w:r w:rsidR="006432D0">
        <w:rPr>
          <w:sz w:val="20"/>
          <w:szCs w:val="20"/>
        </w:rPr>
        <w:t>, CDP and other initiatives</w:t>
      </w:r>
      <w:r w:rsidR="00412FA9">
        <w:rPr>
          <w:sz w:val="20"/>
          <w:szCs w:val="20"/>
        </w:rPr>
        <w:t>.</w:t>
      </w:r>
    </w:p>
    <w:p w14:paraId="1B970559" w14:textId="77777777" w:rsidR="006F2E7D" w:rsidRDefault="006F2E7D" w:rsidP="006F2E7D">
      <w:pPr>
        <w:rPr>
          <w:sz w:val="20"/>
          <w:szCs w:val="20"/>
        </w:rPr>
      </w:pPr>
    </w:p>
    <w:p w14:paraId="0DE0BF47" w14:textId="7429B193" w:rsidR="00424ACC" w:rsidRDefault="006F2E7D" w:rsidP="00ED5F76">
      <w:pPr>
        <w:rPr>
          <w:sz w:val="20"/>
          <w:szCs w:val="20"/>
        </w:rPr>
      </w:pPr>
      <w:r>
        <w:rPr>
          <w:sz w:val="20"/>
          <w:szCs w:val="20"/>
        </w:rPr>
        <w:t>In reality</w:t>
      </w:r>
      <w:r w:rsidR="006F4225">
        <w:rPr>
          <w:sz w:val="20"/>
          <w:szCs w:val="20"/>
        </w:rPr>
        <w:t>,</w:t>
      </w:r>
      <w:r>
        <w:rPr>
          <w:sz w:val="20"/>
          <w:szCs w:val="20"/>
        </w:rPr>
        <w:t xml:space="preserve"> many </w:t>
      </w:r>
      <w:r w:rsidR="00ED5F76">
        <w:rPr>
          <w:sz w:val="20"/>
          <w:szCs w:val="20"/>
        </w:rPr>
        <w:t>supply</w:t>
      </w:r>
      <w:r w:rsidR="006432D0">
        <w:rPr>
          <w:sz w:val="20"/>
          <w:szCs w:val="20"/>
        </w:rPr>
        <w:t xml:space="preserve"> </w:t>
      </w:r>
      <w:r>
        <w:rPr>
          <w:sz w:val="20"/>
          <w:szCs w:val="20"/>
        </w:rPr>
        <w:t>chains are deep and complex</w:t>
      </w:r>
      <w:r w:rsidR="00ED5F76">
        <w:rPr>
          <w:sz w:val="20"/>
          <w:szCs w:val="20"/>
        </w:rPr>
        <w:t xml:space="preserve">. </w:t>
      </w:r>
      <w:r>
        <w:rPr>
          <w:sz w:val="20"/>
          <w:szCs w:val="20"/>
        </w:rPr>
        <w:t xml:space="preserve"> </w:t>
      </w:r>
      <w:r w:rsidR="00ED5F76">
        <w:rPr>
          <w:sz w:val="20"/>
          <w:szCs w:val="20"/>
        </w:rPr>
        <w:t>W</w:t>
      </w:r>
      <w:r>
        <w:rPr>
          <w:sz w:val="20"/>
          <w:szCs w:val="20"/>
        </w:rPr>
        <w:t xml:space="preserve">ith </w:t>
      </w:r>
      <w:r w:rsidR="00BD3189">
        <w:rPr>
          <w:sz w:val="20"/>
          <w:szCs w:val="20"/>
        </w:rPr>
        <w:t>variable</w:t>
      </w:r>
      <w:r>
        <w:rPr>
          <w:sz w:val="20"/>
          <w:szCs w:val="20"/>
        </w:rPr>
        <w:t xml:space="preserve"> data </w:t>
      </w:r>
      <w:r w:rsidR="00BD3189">
        <w:rPr>
          <w:sz w:val="20"/>
          <w:szCs w:val="20"/>
        </w:rPr>
        <w:t>quality</w:t>
      </w:r>
      <w:r>
        <w:rPr>
          <w:sz w:val="20"/>
          <w:szCs w:val="20"/>
        </w:rPr>
        <w:t xml:space="preserve"> and parts of the </w:t>
      </w:r>
      <w:r w:rsidR="006432D0">
        <w:rPr>
          <w:sz w:val="20"/>
          <w:szCs w:val="20"/>
        </w:rPr>
        <w:t xml:space="preserve">supply </w:t>
      </w:r>
      <w:r>
        <w:rPr>
          <w:sz w:val="20"/>
          <w:szCs w:val="20"/>
        </w:rPr>
        <w:t xml:space="preserve">chain </w:t>
      </w:r>
      <w:r w:rsidR="00ED5F76">
        <w:rPr>
          <w:sz w:val="20"/>
          <w:szCs w:val="20"/>
        </w:rPr>
        <w:t>not fully traceable, it may be</w:t>
      </w:r>
      <w:r>
        <w:rPr>
          <w:sz w:val="20"/>
          <w:szCs w:val="20"/>
        </w:rPr>
        <w:t xml:space="preserve"> impractical to investigate in detail</w:t>
      </w:r>
      <w:r w:rsidR="00B90D34">
        <w:rPr>
          <w:sz w:val="20"/>
          <w:szCs w:val="20"/>
        </w:rPr>
        <w:t xml:space="preserve"> and/or to act on directly</w:t>
      </w:r>
      <w:r>
        <w:rPr>
          <w:sz w:val="20"/>
          <w:szCs w:val="20"/>
        </w:rPr>
        <w:t xml:space="preserve">.  </w:t>
      </w:r>
      <w:r w:rsidR="00384B1E">
        <w:rPr>
          <w:sz w:val="20"/>
          <w:szCs w:val="20"/>
        </w:rPr>
        <w:t>However, there is a growing expectation that companies should be managing emissions in</w:t>
      </w:r>
      <w:r w:rsidR="00F53636">
        <w:rPr>
          <w:sz w:val="20"/>
          <w:szCs w:val="20"/>
        </w:rPr>
        <w:t xml:space="preserve"> their </w:t>
      </w:r>
      <w:r w:rsidR="00424ACC">
        <w:rPr>
          <w:sz w:val="20"/>
          <w:szCs w:val="20"/>
        </w:rPr>
        <w:t>supply</w:t>
      </w:r>
      <w:r w:rsidR="00384B1E">
        <w:rPr>
          <w:sz w:val="20"/>
          <w:szCs w:val="20"/>
        </w:rPr>
        <w:t xml:space="preserve"> chain through setting ambitious targets and engaging with suppliers and customers to achieve the</w:t>
      </w:r>
      <w:r w:rsidR="00424ACC">
        <w:rPr>
          <w:sz w:val="20"/>
          <w:szCs w:val="20"/>
        </w:rPr>
        <w:t>m</w:t>
      </w:r>
      <w:r w:rsidR="00384B1E">
        <w:rPr>
          <w:sz w:val="20"/>
          <w:szCs w:val="20"/>
        </w:rPr>
        <w:t xml:space="preserve">. </w:t>
      </w:r>
      <w:r w:rsidR="006432D0">
        <w:rPr>
          <w:sz w:val="20"/>
          <w:szCs w:val="20"/>
        </w:rPr>
        <w:t xml:space="preserve"> </w:t>
      </w:r>
      <w:r w:rsidR="00F53636">
        <w:rPr>
          <w:sz w:val="20"/>
          <w:szCs w:val="20"/>
        </w:rPr>
        <w:t xml:space="preserve">As part of their </w:t>
      </w:r>
      <w:r w:rsidR="0068523A">
        <w:rPr>
          <w:sz w:val="20"/>
          <w:szCs w:val="20"/>
        </w:rPr>
        <w:t xml:space="preserve">reduction </w:t>
      </w:r>
      <w:r w:rsidR="00F53636">
        <w:rPr>
          <w:sz w:val="20"/>
          <w:szCs w:val="20"/>
        </w:rPr>
        <w:t xml:space="preserve">strategy, </w:t>
      </w:r>
      <w:r w:rsidR="0068523A">
        <w:rPr>
          <w:sz w:val="20"/>
          <w:szCs w:val="20"/>
        </w:rPr>
        <w:t>companies</w:t>
      </w:r>
      <w:r w:rsidR="003B2190">
        <w:rPr>
          <w:sz w:val="20"/>
          <w:szCs w:val="20"/>
        </w:rPr>
        <w:t xml:space="preserve"> </w:t>
      </w:r>
      <w:r w:rsidR="0068523A">
        <w:rPr>
          <w:sz w:val="20"/>
          <w:szCs w:val="20"/>
        </w:rPr>
        <w:t xml:space="preserve">may </w:t>
      </w:r>
      <w:r>
        <w:rPr>
          <w:sz w:val="20"/>
          <w:szCs w:val="20"/>
        </w:rPr>
        <w:t>employ '</w:t>
      </w:r>
      <w:r w:rsidR="003B2190">
        <w:rPr>
          <w:sz w:val="20"/>
          <w:szCs w:val="20"/>
        </w:rPr>
        <w:t>I</w:t>
      </w:r>
      <w:r>
        <w:rPr>
          <w:sz w:val="20"/>
          <w:szCs w:val="20"/>
        </w:rPr>
        <w:t>nterventions'</w:t>
      </w:r>
      <w:r w:rsidR="00FB3DC5">
        <w:rPr>
          <w:sz w:val="20"/>
          <w:szCs w:val="20"/>
        </w:rPr>
        <w:t>:</w:t>
      </w:r>
      <w:r>
        <w:rPr>
          <w:sz w:val="20"/>
          <w:szCs w:val="20"/>
        </w:rPr>
        <w:t xml:space="preserve"> projects</w:t>
      </w:r>
      <w:r w:rsidR="00FB3DC5">
        <w:rPr>
          <w:sz w:val="20"/>
          <w:szCs w:val="20"/>
        </w:rPr>
        <w:t xml:space="preserve">, </w:t>
      </w:r>
      <w:r>
        <w:rPr>
          <w:sz w:val="20"/>
          <w:szCs w:val="20"/>
        </w:rPr>
        <w:t>programmes</w:t>
      </w:r>
      <w:r w:rsidR="00FB3DC5">
        <w:rPr>
          <w:sz w:val="20"/>
          <w:szCs w:val="20"/>
        </w:rPr>
        <w:t xml:space="preserve"> and business decisions</w:t>
      </w:r>
      <w:r>
        <w:rPr>
          <w:sz w:val="20"/>
          <w:szCs w:val="20"/>
        </w:rPr>
        <w:t xml:space="preserve"> that drive sustainability and reduce emissions in key areas of the</w:t>
      </w:r>
      <w:r w:rsidR="00F22580">
        <w:rPr>
          <w:sz w:val="20"/>
          <w:szCs w:val="20"/>
        </w:rPr>
        <w:t>ir</w:t>
      </w:r>
      <w:r>
        <w:rPr>
          <w:sz w:val="20"/>
          <w:szCs w:val="20"/>
        </w:rPr>
        <w:t xml:space="preserve"> </w:t>
      </w:r>
      <w:r w:rsidR="00424ACC">
        <w:rPr>
          <w:sz w:val="20"/>
          <w:szCs w:val="20"/>
        </w:rPr>
        <w:t>supply</w:t>
      </w:r>
      <w:r w:rsidR="006432D0">
        <w:rPr>
          <w:sz w:val="20"/>
          <w:szCs w:val="20"/>
        </w:rPr>
        <w:t xml:space="preserve"> </w:t>
      </w:r>
      <w:r>
        <w:rPr>
          <w:sz w:val="20"/>
          <w:szCs w:val="20"/>
        </w:rPr>
        <w:t>chain.</w:t>
      </w:r>
      <w:r w:rsidR="00A3739F">
        <w:rPr>
          <w:sz w:val="20"/>
          <w:szCs w:val="20"/>
        </w:rPr>
        <w:t xml:space="preserve">  </w:t>
      </w:r>
    </w:p>
    <w:p w14:paraId="3D3F82E1" w14:textId="77777777" w:rsidR="00424ACC" w:rsidRDefault="00424ACC" w:rsidP="00ED5F76">
      <w:pPr>
        <w:rPr>
          <w:sz w:val="20"/>
          <w:szCs w:val="20"/>
        </w:rPr>
      </w:pPr>
    </w:p>
    <w:p w14:paraId="395E2A96" w14:textId="353C70E3" w:rsidR="00932B2D" w:rsidRDefault="0068523A" w:rsidP="00ED5F76">
      <w:pPr>
        <w:rPr>
          <w:sz w:val="20"/>
          <w:szCs w:val="20"/>
        </w:rPr>
      </w:pPr>
      <w:r>
        <w:rPr>
          <w:sz w:val="20"/>
          <w:szCs w:val="20"/>
        </w:rPr>
        <w:t>For many companies</w:t>
      </w:r>
      <w:r w:rsidR="006432D0">
        <w:rPr>
          <w:sz w:val="20"/>
          <w:szCs w:val="20"/>
        </w:rPr>
        <w:t>,</w:t>
      </w:r>
      <w:r>
        <w:rPr>
          <w:sz w:val="20"/>
          <w:szCs w:val="20"/>
        </w:rPr>
        <w:t xml:space="preserve"> </w:t>
      </w:r>
      <w:r w:rsidR="006432D0">
        <w:rPr>
          <w:sz w:val="20"/>
          <w:szCs w:val="20"/>
        </w:rPr>
        <w:t>many</w:t>
      </w:r>
      <w:r>
        <w:rPr>
          <w:sz w:val="20"/>
          <w:szCs w:val="20"/>
        </w:rPr>
        <w:t xml:space="preserve"> large emissions sources may be far upstream in the supply chain where influence and </w:t>
      </w:r>
      <w:r w:rsidR="006432D0">
        <w:rPr>
          <w:sz w:val="20"/>
          <w:szCs w:val="20"/>
        </w:rPr>
        <w:t>information</w:t>
      </w:r>
      <w:r>
        <w:rPr>
          <w:sz w:val="20"/>
          <w:szCs w:val="20"/>
        </w:rPr>
        <w:t xml:space="preserve"> availability is limited and therefore implementing sustainability projects and programmes is not yet practical. </w:t>
      </w:r>
      <w:r w:rsidR="00932B2D">
        <w:rPr>
          <w:sz w:val="20"/>
          <w:szCs w:val="20"/>
        </w:rPr>
        <w:t xml:space="preserve">While in some cases the effects of supply chain interventions are directly measurable, in other cases the structure of supply chains </w:t>
      </w:r>
      <w:proofErr w:type="gramStart"/>
      <w:r w:rsidR="00932B2D">
        <w:rPr>
          <w:sz w:val="20"/>
          <w:szCs w:val="20"/>
        </w:rPr>
        <w:t>make</w:t>
      </w:r>
      <w:proofErr w:type="gramEnd"/>
      <w:r w:rsidR="00932B2D">
        <w:rPr>
          <w:sz w:val="20"/>
          <w:szCs w:val="20"/>
        </w:rPr>
        <w:t xml:space="preserve"> it challenging to directly measure these effects.  For example, because specific supplier locations, identities, and/or activities—especially those at the grower or producer level—may be unknown or difficult to access.  </w:t>
      </w:r>
    </w:p>
    <w:p w14:paraId="1C0A4489" w14:textId="77777777" w:rsidR="00932B2D" w:rsidRDefault="00932B2D" w:rsidP="00ED5F76">
      <w:pPr>
        <w:rPr>
          <w:sz w:val="20"/>
          <w:szCs w:val="20"/>
        </w:rPr>
      </w:pPr>
    </w:p>
    <w:p w14:paraId="171D6ADD" w14:textId="40CE94AF" w:rsidR="00424ACC" w:rsidRDefault="0068523A" w:rsidP="00ED5F76">
      <w:pPr>
        <w:rPr>
          <w:sz w:val="20"/>
          <w:szCs w:val="20"/>
        </w:rPr>
      </w:pPr>
      <w:r>
        <w:rPr>
          <w:sz w:val="20"/>
          <w:szCs w:val="20"/>
        </w:rPr>
        <w:t xml:space="preserve">Nevertheless, companies </w:t>
      </w:r>
      <w:r w:rsidR="00932B2D">
        <w:rPr>
          <w:sz w:val="20"/>
          <w:szCs w:val="20"/>
        </w:rPr>
        <w:t>are well-advised</w:t>
      </w:r>
      <w:r>
        <w:rPr>
          <w:sz w:val="20"/>
          <w:szCs w:val="20"/>
        </w:rPr>
        <w:t xml:space="preserve"> to focus their reduction efforts on their largest emissions sources</w:t>
      </w:r>
      <w:r w:rsidR="00932B2D">
        <w:rPr>
          <w:sz w:val="20"/>
          <w:szCs w:val="20"/>
        </w:rPr>
        <w:t xml:space="preserve"> and </w:t>
      </w:r>
      <w:r>
        <w:rPr>
          <w:sz w:val="20"/>
          <w:szCs w:val="20"/>
        </w:rPr>
        <w:t xml:space="preserve">there is </w:t>
      </w:r>
      <w:r w:rsidR="00932B2D">
        <w:rPr>
          <w:sz w:val="20"/>
          <w:szCs w:val="20"/>
        </w:rPr>
        <w:t xml:space="preserve">therefore </w:t>
      </w:r>
      <w:r>
        <w:rPr>
          <w:sz w:val="20"/>
          <w:szCs w:val="20"/>
        </w:rPr>
        <w:t xml:space="preserve">a desire to </w:t>
      </w:r>
      <w:r w:rsidR="00317FF0">
        <w:rPr>
          <w:sz w:val="20"/>
          <w:szCs w:val="20"/>
        </w:rPr>
        <w:t>find</w:t>
      </w:r>
      <w:r>
        <w:rPr>
          <w:sz w:val="20"/>
          <w:szCs w:val="20"/>
        </w:rPr>
        <w:t xml:space="preserve"> approaches to investing in reduction efforts </w:t>
      </w:r>
      <w:r w:rsidR="00932B2D">
        <w:rPr>
          <w:sz w:val="20"/>
          <w:szCs w:val="20"/>
        </w:rPr>
        <w:t>regardless of these access barriers</w:t>
      </w:r>
      <w:r w:rsidR="00317FF0">
        <w:rPr>
          <w:sz w:val="20"/>
          <w:szCs w:val="20"/>
        </w:rPr>
        <w:t>.</w:t>
      </w:r>
      <w:r w:rsidR="0046058B">
        <w:rPr>
          <w:sz w:val="20"/>
          <w:szCs w:val="20"/>
        </w:rPr>
        <w:t xml:space="preserve"> </w:t>
      </w:r>
      <w:r w:rsidR="00932B2D">
        <w:rPr>
          <w:sz w:val="20"/>
          <w:szCs w:val="20"/>
        </w:rPr>
        <w:t>Where supply chain interventions do not have such informational and access barriers, application of the Scope 3 Standard may already be sufficient to demonstrate the reductions achieved. This guidance is intended to offer supplementary guidance in cases where knowledge about an interven</w:t>
      </w:r>
      <w:r w:rsidR="005A31F7">
        <w:rPr>
          <w:sz w:val="20"/>
          <w:szCs w:val="20"/>
        </w:rPr>
        <w:t>tion is available but there is a gap in knowledge needed to link this intervention to a company’s specific supply. It is also intended to address cases where the supply affected by an intervention is unlikely to be</w:t>
      </w:r>
      <w:r w:rsidR="002019AD">
        <w:rPr>
          <w:sz w:val="20"/>
          <w:szCs w:val="20"/>
        </w:rPr>
        <w:t xml:space="preserve"> exactly</w:t>
      </w:r>
      <w:r w:rsidR="005A31F7">
        <w:rPr>
          <w:sz w:val="20"/>
          <w:szCs w:val="20"/>
        </w:rPr>
        <w:t xml:space="preserve"> that received by an intervening company, but is from the same production market as where the intervening company sources</w:t>
      </w:r>
      <w:r w:rsidR="005C3660">
        <w:rPr>
          <w:sz w:val="20"/>
          <w:szCs w:val="20"/>
        </w:rPr>
        <w:t xml:space="preserve"> (referred to here as a “supply-shed”)</w:t>
      </w:r>
      <w:r w:rsidR="002019AD">
        <w:rPr>
          <w:sz w:val="20"/>
          <w:szCs w:val="20"/>
        </w:rPr>
        <w:t>, for example where tier two and above suppliers may be difficult to trace</w:t>
      </w:r>
      <w:r w:rsidR="005A31F7">
        <w:rPr>
          <w:sz w:val="20"/>
          <w:szCs w:val="20"/>
        </w:rPr>
        <w:t>.</w:t>
      </w:r>
    </w:p>
    <w:p w14:paraId="20844C83" w14:textId="77777777" w:rsidR="00A3739F" w:rsidRDefault="00A3739F" w:rsidP="006F2E7D">
      <w:pPr>
        <w:rPr>
          <w:sz w:val="20"/>
          <w:szCs w:val="20"/>
        </w:rPr>
      </w:pPr>
    </w:p>
    <w:p w14:paraId="2E811BA5" w14:textId="11308759" w:rsidR="00A3739F" w:rsidRDefault="00075FC6" w:rsidP="00D663F1">
      <w:pPr>
        <w:rPr>
          <w:sz w:val="20"/>
          <w:szCs w:val="20"/>
        </w:rPr>
      </w:pPr>
      <w:r>
        <w:rPr>
          <w:sz w:val="20"/>
          <w:szCs w:val="20"/>
        </w:rPr>
        <w:t>T</w:t>
      </w:r>
      <w:r w:rsidR="00A3739F">
        <w:rPr>
          <w:sz w:val="20"/>
          <w:szCs w:val="20"/>
        </w:rPr>
        <w:t xml:space="preserve">his guidance </w:t>
      </w:r>
      <w:r>
        <w:rPr>
          <w:sz w:val="20"/>
          <w:szCs w:val="20"/>
        </w:rPr>
        <w:t xml:space="preserve">aims </w:t>
      </w:r>
      <w:r w:rsidR="00A3739F">
        <w:rPr>
          <w:sz w:val="20"/>
          <w:szCs w:val="20"/>
        </w:rPr>
        <w:t>to raise ambition by providing a</w:t>
      </w:r>
      <w:r w:rsidR="00011E4E">
        <w:rPr>
          <w:sz w:val="20"/>
          <w:szCs w:val="20"/>
        </w:rPr>
        <w:t>n</w:t>
      </w:r>
      <w:r w:rsidR="00A3739F">
        <w:rPr>
          <w:sz w:val="20"/>
          <w:szCs w:val="20"/>
        </w:rPr>
        <w:t xml:space="preserve"> approach through which </w:t>
      </w:r>
      <w:r w:rsidR="00B87B1F">
        <w:rPr>
          <w:sz w:val="20"/>
          <w:szCs w:val="20"/>
        </w:rPr>
        <w:t>value</w:t>
      </w:r>
      <w:r w:rsidR="00317FF0">
        <w:rPr>
          <w:sz w:val="20"/>
          <w:szCs w:val="20"/>
        </w:rPr>
        <w:t xml:space="preserve"> chain</w:t>
      </w:r>
      <w:r w:rsidR="00A3739F">
        <w:rPr>
          <w:sz w:val="20"/>
          <w:szCs w:val="20"/>
        </w:rPr>
        <w:t xml:space="preserve"> interventions </w:t>
      </w:r>
      <w:r w:rsidR="0046058B">
        <w:rPr>
          <w:sz w:val="20"/>
          <w:szCs w:val="20"/>
        </w:rPr>
        <w:t>are incentivized by</w:t>
      </w:r>
      <w:r w:rsidR="003B2190">
        <w:rPr>
          <w:sz w:val="20"/>
          <w:szCs w:val="20"/>
        </w:rPr>
        <w:t xml:space="preserve"> enabling</w:t>
      </w:r>
      <w:r w:rsidR="0046058B">
        <w:rPr>
          <w:sz w:val="20"/>
          <w:szCs w:val="20"/>
        </w:rPr>
        <w:t xml:space="preserve"> </w:t>
      </w:r>
      <w:r w:rsidR="00424ACC">
        <w:rPr>
          <w:sz w:val="20"/>
          <w:szCs w:val="20"/>
        </w:rPr>
        <w:t xml:space="preserve">their </w:t>
      </w:r>
      <w:r w:rsidR="006D0351">
        <w:rPr>
          <w:sz w:val="20"/>
          <w:szCs w:val="20"/>
        </w:rPr>
        <w:t xml:space="preserve">recognition </w:t>
      </w:r>
      <w:r w:rsidR="00424ACC">
        <w:rPr>
          <w:sz w:val="20"/>
          <w:szCs w:val="20"/>
        </w:rPr>
        <w:t>and</w:t>
      </w:r>
      <w:r w:rsidR="006D0351">
        <w:rPr>
          <w:sz w:val="20"/>
          <w:szCs w:val="20"/>
        </w:rPr>
        <w:t xml:space="preserve"> inclusion</w:t>
      </w:r>
      <w:r w:rsidR="00593272">
        <w:rPr>
          <w:sz w:val="20"/>
          <w:szCs w:val="20"/>
        </w:rPr>
        <w:t xml:space="preserve"> </w:t>
      </w:r>
      <w:r w:rsidR="006D0351">
        <w:rPr>
          <w:sz w:val="20"/>
          <w:szCs w:val="20"/>
        </w:rPr>
        <w:t>in reporting towards performance targets</w:t>
      </w:r>
      <w:r w:rsidR="0046058B">
        <w:rPr>
          <w:sz w:val="20"/>
          <w:szCs w:val="20"/>
        </w:rPr>
        <w:t>, even in cases where direct knowledge and measurem</w:t>
      </w:r>
      <w:r w:rsidR="00B87B1F">
        <w:rPr>
          <w:sz w:val="20"/>
          <w:szCs w:val="20"/>
        </w:rPr>
        <w:t>ent of specific value</w:t>
      </w:r>
      <w:r w:rsidR="0046058B">
        <w:rPr>
          <w:sz w:val="20"/>
          <w:szCs w:val="20"/>
        </w:rPr>
        <w:t xml:space="preserve"> chain</w:t>
      </w:r>
      <w:r w:rsidR="00FB3DC5">
        <w:rPr>
          <w:sz w:val="20"/>
          <w:szCs w:val="20"/>
        </w:rPr>
        <w:t>s</w:t>
      </w:r>
      <w:r w:rsidR="0046058B">
        <w:rPr>
          <w:sz w:val="20"/>
          <w:szCs w:val="20"/>
        </w:rPr>
        <w:t xml:space="preserve"> is challenging</w:t>
      </w:r>
      <w:r w:rsidR="006D0351">
        <w:rPr>
          <w:sz w:val="20"/>
          <w:szCs w:val="20"/>
        </w:rPr>
        <w:t>.</w:t>
      </w:r>
      <w:r w:rsidR="00A3739F">
        <w:rPr>
          <w:sz w:val="20"/>
          <w:szCs w:val="20"/>
        </w:rPr>
        <w:t xml:space="preserve"> </w:t>
      </w:r>
    </w:p>
    <w:p w14:paraId="6A1F6459" w14:textId="77777777" w:rsidR="006F2E7D" w:rsidRDefault="006F2E7D" w:rsidP="006F2E7D">
      <w:pPr>
        <w:rPr>
          <w:sz w:val="20"/>
          <w:szCs w:val="20"/>
        </w:rPr>
      </w:pPr>
    </w:p>
    <w:p w14:paraId="51598D16" w14:textId="32056107" w:rsidR="006F2E7D" w:rsidRDefault="006F2E7D" w:rsidP="005605DB">
      <w:pPr>
        <w:rPr>
          <w:sz w:val="20"/>
          <w:szCs w:val="20"/>
        </w:rPr>
      </w:pPr>
      <w:r>
        <w:rPr>
          <w:sz w:val="20"/>
          <w:szCs w:val="20"/>
        </w:rPr>
        <w:t>T</w:t>
      </w:r>
      <w:r w:rsidR="00F22580">
        <w:rPr>
          <w:sz w:val="20"/>
          <w:szCs w:val="20"/>
        </w:rPr>
        <w:t>he guiding principles,</w:t>
      </w:r>
      <w:r>
        <w:rPr>
          <w:sz w:val="20"/>
          <w:szCs w:val="20"/>
        </w:rPr>
        <w:t xml:space="preserve"> approach and </w:t>
      </w:r>
      <w:r w:rsidR="00F22580">
        <w:rPr>
          <w:sz w:val="20"/>
          <w:szCs w:val="20"/>
        </w:rPr>
        <w:t xml:space="preserve">set of </w:t>
      </w:r>
      <w:r>
        <w:rPr>
          <w:sz w:val="20"/>
          <w:szCs w:val="20"/>
        </w:rPr>
        <w:t xml:space="preserve">recommended practices </w:t>
      </w:r>
      <w:r w:rsidR="006A745C">
        <w:rPr>
          <w:sz w:val="20"/>
          <w:szCs w:val="20"/>
        </w:rPr>
        <w:t xml:space="preserve">are provided </w:t>
      </w:r>
      <w:r>
        <w:rPr>
          <w:sz w:val="20"/>
          <w:szCs w:val="20"/>
        </w:rPr>
        <w:t>to</w:t>
      </w:r>
      <w:r w:rsidR="006D31AE">
        <w:rPr>
          <w:sz w:val="20"/>
          <w:szCs w:val="20"/>
        </w:rPr>
        <w:t>:</w:t>
      </w:r>
      <w:r>
        <w:rPr>
          <w:sz w:val="20"/>
          <w:szCs w:val="20"/>
        </w:rPr>
        <w:t xml:space="preserve"> account for interventions</w:t>
      </w:r>
      <w:r w:rsidR="006A745C">
        <w:rPr>
          <w:sz w:val="20"/>
          <w:szCs w:val="20"/>
        </w:rPr>
        <w:t xml:space="preserve">, </w:t>
      </w:r>
      <w:r>
        <w:rPr>
          <w:sz w:val="20"/>
          <w:szCs w:val="20"/>
        </w:rPr>
        <w:t>in</w:t>
      </w:r>
      <w:r w:rsidR="00F22580">
        <w:rPr>
          <w:sz w:val="20"/>
          <w:szCs w:val="20"/>
        </w:rPr>
        <w:t>clude them in</w:t>
      </w:r>
      <w:r>
        <w:rPr>
          <w:sz w:val="20"/>
          <w:szCs w:val="20"/>
        </w:rPr>
        <w:t xml:space="preserve"> emissions reporting to </w:t>
      </w:r>
      <w:r w:rsidR="005605DB">
        <w:rPr>
          <w:sz w:val="20"/>
          <w:szCs w:val="20"/>
        </w:rPr>
        <w:t xml:space="preserve">a </w:t>
      </w:r>
      <w:r>
        <w:rPr>
          <w:sz w:val="20"/>
          <w:szCs w:val="20"/>
        </w:rPr>
        <w:t>credible amount</w:t>
      </w:r>
      <w:r w:rsidR="00376F81">
        <w:rPr>
          <w:sz w:val="20"/>
          <w:szCs w:val="20"/>
        </w:rPr>
        <w:t xml:space="preserve"> </w:t>
      </w:r>
      <w:r w:rsidR="00F53636">
        <w:rPr>
          <w:sz w:val="20"/>
          <w:szCs w:val="20"/>
        </w:rPr>
        <w:t xml:space="preserve">and </w:t>
      </w:r>
      <w:r w:rsidR="00FE47FE">
        <w:rPr>
          <w:sz w:val="20"/>
          <w:szCs w:val="20"/>
        </w:rPr>
        <w:t xml:space="preserve">account </w:t>
      </w:r>
      <w:r w:rsidR="00F53636">
        <w:rPr>
          <w:sz w:val="20"/>
          <w:szCs w:val="20"/>
        </w:rPr>
        <w:t>for</w:t>
      </w:r>
      <w:r w:rsidR="006A745C">
        <w:rPr>
          <w:sz w:val="20"/>
          <w:szCs w:val="20"/>
        </w:rPr>
        <w:t xml:space="preserve"> and communicate about</w:t>
      </w:r>
      <w:r w:rsidR="00F53636">
        <w:rPr>
          <w:sz w:val="20"/>
          <w:szCs w:val="20"/>
        </w:rPr>
        <w:t xml:space="preserve"> the remainder</w:t>
      </w:r>
      <w:r>
        <w:rPr>
          <w:sz w:val="20"/>
          <w:szCs w:val="20"/>
        </w:rPr>
        <w:t xml:space="preserve">.  </w:t>
      </w:r>
      <w:r w:rsidR="00011E4E">
        <w:rPr>
          <w:sz w:val="20"/>
          <w:szCs w:val="20"/>
        </w:rPr>
        <w:t xml:space="preserve">This approach is </w:t>
      </w:r>
      <w:r w:rsidR="006A745C">
        <w:rPr>
          <w:sz w:val="20"/>
          <w:szCs w:val="20"/>
        </w:rPr>
        <w:t>supplementary</w:t>
      </w:r>
      <w:r w:rsidR="005A31F7">
        <w:rPr>
          <w:sz w:val="20"/>
          <w:szCs w:val="20"/>
        </w:rPr>
        <w:t xml:space="preserve"> </w:t>
      </w:r>
      <w:r w:rsidR="00011E4E">
        <w:rPr>
          <w:sz w:val="20"/>
          <w:szCs w:val="20"/>
        </w:rPr>
        <w:t>to</w:t>
      </w:r>
      <w:r w:rsidR="00424ACC">
        <w:rPr>
          <w:sz w:val="20"/>
          <w:szCs w:val="20"/>
        </w:rPr>
        <w:t xml:space="preserve"> and to be used in conjunction with</w:t>
      </w:r>
      <w:r w:rsidR="00011E4E">
        <w:rPr>
          <w:sz w:val="20"/>
          <w:szCs w:val="20"/>
        </w:rPr>
        <w:t xml:space="preserve"> the accounting approaches provided in the Greenhouse Gas Protocol Scope 3 Calculation Guidance </w:t>
      </w:r>
      <w:r w:rsidR="00B00DA1">
        <w:rPr>
          <w:sz w:val="20"/>
          <w:szCs w:val="20"/>
        </w:rPr>
        <w:t>(</w:t>
      </w:r>
      <w:r w:rsidR="003948F2">
        <w:rPr>
          <w:sz w:val="20"/>
          <w:szCs w:val="20"/>
        </w:rPr>
        <w:t xml:space="preserve">henceforth </w:t>
      </w:r>
      <w:r w:rsidR="00B00DA1">
        <w:rPr>
          <w:sz w:val="20"/>
          <w:szCs w:val="20"/>
        </w:rPr>
        <w:t xml:space="preserve">Scope 3 </w:t>
      </w:r>
      <w:r w:rsidR="00317FF0">
        <w:rPr>
          <w:sz w:val="20"/>
          <w:szCs w:val="20"/>
        </w:rPr>
        <w:t xml:space="preserve">Calculation </w:t>
      </w:r>
      <w:r w:rsidR="00B00DA1">
        <w:rPr>
          <w:sz w:val="20"/>
          <w:szCs w:val="20"/>
        </w:rPr>
        <w:t>Guidance)</w:t>
      </w:r>
      <w:r w:rsidR="00011E4E">
        <w:rPr>
          <w:sz w:val="20"/>
          <w:szCs w:val="20"/>
        </w:rPr>
        <w:t xml:space="preserve">.  This guidance may </w:t>
      </w:r>
      <w:r w:rsidR="00424ACC">
        <w:rPr>
          <w:rStyle w:val="CommentReference"/>
        </w:rPr>
        <w:t>a</w:t>
      </w:r>
      <w:r w:rsidR="00A3739F">
        <w:rPr>
          <w:sz w:val="20"/>
          <w:szCs w:val="20"/>
        </w:rPr>
        <w:t>lso be applied in</w:t>
      </w:r>
      <w:r w:rsidR="006A745C">
        <w:rPr>
          <w:sz w:val="20"/>
          <w:szCs w:val="20"/>
        </w:rPr>
        <w:t xml:space="preserve"> other</w:t>
      </w:r>
      <w:r w:rsidR="00A3739F">
        <w:rPr>
          <w:sz w:val="20"/>
          <w:szCs w:val="20"/>
        </w:rPr>
        <w:t xml:space="preserve"> reporting protocols and </w:t>
      </w:r>
      <w:r w:rsidR="00011E4E">
        <w:rPr>
          <w:sz w:val="20"/>
          <w:szCs w:val="20"/>
        </w:rPr>
        <w:t xml:space="preserve">programs, </w:t>
      </w:r>
      <w:r w:rsidR="003B2190">
        <w:rPr>
          <w:sz w:val="20"/>
          <w:szCs w:val="20"/>
        </w:rPr>
        <w:t>where</w:t>
      </w:r>
      <w:r w:rsidR="00011E4E">
        <w:rPr>
          <w:sz w:val="20"/>
          <w:szCs w:val="20"/>
        </w:rPr>
        <w:t xml:space="preserve"> approved</w:t>
      </w:r>
      <w:r w:rsidR="00A3739F">
        <w:rPr>
          <w:sz w:val="20"/>
          <w:szCs w:val="20"/>
        </w:rPr>
        <w:t>.</w:t>
      </w:r>
      <w:r w:rsidR="0046058B">
        <w:rPr>
          <w:sz w:val="20"/>
          <w:szCs w:val="20"/>
        </w:rPr>
        <w:t xml:space="preserve"> Note that although the present Scope 3 </w:t>
      </w:r>
      <w:r w:rsidR="00FB3DC5">
        <w:rPr>
          <w:sz w:val="20"/>
          <w:szCs w:val="20"/>
        </w:rPr>
        <w:t xml:space="preserve">Technical </w:t>
      </w:r>
      <w:r w:rsidR="0046058B">
        <w:rPr>
          <w:sz w:val="20"/>
          <w:szCs w:val="20"/>
        </w:rPr>
        <w:t>Guidance accounts only for emission sources and not sequestration sources, this guideline addresses both cases of emission</w:t>
      </w:r>
      <w:r w:rsidR="004C2097">
        <w:rPr>
          <w:sz w:val="20"/>
          <w:szCs w:val="20"/>
        </w:rPr>
        <w:t>s</w:t>
      </w:r>
      <w:r w:rsidR="0046058B">
        <w:rPr>
          <w:sz w:val="20"/>
          <w:szCs w:val="20"/>
        </w:rPr>
        <w:t xml:space="preserve"> reduction</w:t>
      </w:r>
      <w:r w:rsidR="004C2097">
        <w:rPr>
          <w:sz w:val="20"/>
          <w:szCs w:val="20"/>
        </w:rPr>
        <w:t>s</w:t>
      </w:r>
      <w:r w:rsidR="0046058B">
        <w:rPr>
          <w:sz w:val="20"/>
          <w:szCs w:val="20"/>
        </w:rPr>
        <w:t xml:space="preserve"> and sequestration</w:t>
      </w:r>
      <w:r w:rsidR="009C4846">
        <w:rPr>
          <w:sz w:val="20"/>
          <w:szCs w:val="20"/>
        </w:rPr>
        <w:t xml:space="preserve"> (referred to throughout as “net emission</w:t>
      </w:r>
      <w:r w:rsidR="004C2097">
        <w:rPr>
          <w:sz w:val="20"/>
          <w:szCs w:val="20"/>
        </w:rPr>
        <w:t>s</w:t>
      </w:r>
      <w:r w:rsidR="009C4846">
        <w:rPr>
          <w:sz w:val="20"/>
          <w:szCs w:val="20"/>
        </w:rPr>
        <w:t xml:space="preserve"> change”)</w:t>
      </w:r>
      <w:r w:rsidR="0046058B">
        <w:rPr>
          <w:sz w:val="20"/>
          <w:szCs w:val="20"/>
        </w:rPr>
        <w:t>.</w:t>
      </w:r>
    </w:p>
    <w:p w14:paraId="6FCD1336" w14:textId="77777777" w:rsidR="004F61E7" w:rsidRDefault="004F61E7" w:rsidP="004F61E7">
      <w:pPr>
        <w:rPr>
          <w:sz w:val="20"/>
          <w:szCs w:val="20"/>
        </w:rPr>
      </w:pPr>
    </w:p>
    <w:p w14:paraId="21233FF5" w14:textId="3290A462" w:rsidR="006D0351" w:rsidRDefault="006D0351" w:rsidP="00247FA8">
      <w:pPr>
        <w:rPr>
          <w:sz w:val="20"/>
          <w:szCs w:val="20"/>
        </w:rPr>
      </w:pPr>
      <w:r>
        <w:rPr>
          <w:sz w:val="20"/>
          <w:szCs w:val="20"/>
        </w:rPr>
        <w:t xml:space="preserve">Through the </w:t>
      </w:r>
      <w:r w:rsidR="0084444A">
        <w:rPr>
          <w:sz w:val="20"/>
          <w:szCs w:val="20"/>
        </w:rPr>
        <w:t>application of this guid</w:t>
      </w:r>
      <w:r w:rsidR="00317FF0">
        <w:rPr>
          <w:sz w:val="20"/>
          <w:szCs w:val="20"/>
        </w:rPr>
        <w:t>ance</w:t>
      </w:r>
      <w:r w:rsidR="0084444A">
        <w:rPr>
          <w:sz w:val="20"/>
          <w:szCs w:val="20"/>
        </w:rPr>
        <w:t xml:space="preserve"> a</w:t>
      </w:r>
      <w:r w:rsidR="006A745C">
        <w:rPr>
          <w:sz w:val="20"/>
          <w:szCs w:val="20"/>
        </w:rPr>
        <w:t xml:space="preserve"> company</w:t>
      </w:r>
      <w:r w:rsidR="0084444A">
        <w:rPr>
          <w:sz w:val="20"/>
          <w:szCs w:val="20"/>
        </w:rPr>
        <w:t xml:space="preserve"> </w:t>
      </w:r>
      <w:r>
        <w:rPr>
          <w:sz w:val="20"/>
          <w:szCs w:val="20"/>
        </w:rPr>
        <w:t>will</w:t>
      </w:r>
      <w:r w:rsidR="0084444A">
        <w:rPr>
          <w:sz w:val="20"/>
          <w:szCs w:val="20"/>
        </w:rPr>
        <w:t xml:space="preserve"> be able to</w:t>
      </w:r>
      <w:r>
        <w:rPr>
          <w:sz w:val="20"/>
          <w:szCs w:val="20"/>
        </w:rPr>
        <w:t>:</w:t>
      </w:r>
    </w:p>
    <w:p w14:paraId="60596861" w14:textId="77777777" w:rsidR="006D0351" w:rsidRDefault="006D0351" w:rsidP="004F61E7">
      <w:pPr>
        <w:rPr>
          <w:sz w:val="20"/>
          <w:szCs w:val="20"/>
        </w:rPr>
      </w:pPr>
    </w:p>
    <w:p w14:paraId="585927EC" w14:textId="5E2C0A51" w:rsidR="001A29E1" w:rsidRDefault="001A29E1" w:rsidP="00B87B1F">
      <w:pPr>
        <w:pStyle w:val="ListParagraph"/>
        <w:numPr>
          <w:ilvl w:val="0"/>
          <w:numId w:val="3"/>
        </w:numPr>
        <w:rPr>
          <w:sz w:val="20"/>
          <w:szCs w:val="20"/>
        </w:rPr>
      </w:pPr>
      <w:r>
        <w:rPr>
          <w:sz w:val="20"/>
          <w:szCs w:val="20"/>
        </w:rPr>
        <w:t>I</w:t>
      </w:r>
      <w:r w:rsidR="00F8713E">
        <w:rPr>
          <w:sz w:val="20"/>
          <w:szCs w:val="20"/>
        </w:rPr>
        <w:t xml:space="preserve">dentify characteristics of </w:t>
      </w:r>
      <w:r w:rsidR="00B87B1F">
        <w:rPr>
          <w:sz w:val="20"/>
          <w:szCs w:val="20"/>
        </w:rPr>
        <w:t>value</w:t>
      </w:r>
      <w:r w:rsidR="00F8713E">
        <w:rPr>
          <w:sz w:val="20"/>
          <w:szCs w:val="20"/>
        </w:rPr>
        <w:t xml:space="preserve"> chain interventions that are subject to this guidance and design/select appropriate measurement programs</w:t>
      </w:r>
    </w:p>
    <w:p w14:paraId="44A9B032" w14:textId="136387E6" w:rsidR="006D0351" w:rsidRDefault="006D0351" w:rsidP="003A62B7">
      <w:pPr>
        <w:pStyle w:val="ListParagraph"/>
        <w:numPr>
          <w:ilvl w:val="0"/>
          <w:numId w:val="3"/>
        </w:numPr>
        <w:rPr>
          <w:sz w:val="20"/>
          <w:szCs w:val="20"/>
        </w:rPr>
      </w:pPr>
      <w:r>
        <w:rPr>
          <w:sz w:val="20"/>
          <w:szCs w:val="20"/>
        </w:rPr>
        <w:t>Account</w:t>
      </w:r>
      <w:r w:rsidR="00376F81">
        <w:rPr>
          <w:sz w:val="20"/>
          <w:szCs w:val="20"/>
        </w:rPr>
        <w:t xml:space="preserve"> for</w:t>
      </w:r>
      <w:r>
        <w:rPr>
          <w:sz w:val="20"/>
          <w:szCs w:val="20"/>
        </w:rPr>
        <w:t xml:space="preserve"> </w:t>
      </w:r>
      <w:r w:rsidR="009C4846">
        <w:rPr>
          <w:sz w:val="20"/>
          <w:szCs w:val="20"/>
        </w:rPr>
        <w:t>the net emission</w:t>
      </w:r>
      <w:r w:rsidR="005A584B">
        <w:rPr>
          <w:sz w:val="20"/>
          <w:szCs w:val="20"/>
        </w:rPr>
        <w:t>s</w:t>
      </w:r>
      <w:r w:rsidR="009C4846">
        <w:rPr>
          <w:sz w:val="20"/>
          <w:szCs w:val="20"/>
        </w:rPr>
        <w:t xml:space="preserve"> changes associated with </w:t>
      </w:r>
      <w:r>
        <w:rPr>
          <w:sz w:val="20"/>
          <w:szCs w:val="20"/>
        </w:rPr>
        <w:t>a given intervention</w:t>
      </w:r>
    </w:p>
    <w:p w14:paraId="464BC6E8" w14:textId="0F899C97" w:rsidR="006D0351" w:rsidRDefault="003A62B7" w:rsidP="00F44D7B">
      <w:pPr>
        <w:pStyle w:val="ListParagraph"/>
        <w:numPr>
          <w:ilvl w:val="0"/>
          <w:numId w:val="3"/>
        </w:numPr>
        <w:rPr>
          <w:sz w:val="20"/>
          <w:szCs w:val="20"/>
        </w:rPr>
      </w:pPr>
      <w:r>
        <w:rPr>
          <w:sz w:val="20"/>
          <w:szCs w:val="20"/>
        </w:rPr>
        <w:t>Credibly i</w:t>
      </w:r>
      <w:r w:rsidR="006D0351">
        <w:rPr>
          <w:sz w:val="20"/>
          <w:szCs w:val="20"/>
        </w:rPr>
        <w:t xml:space="preserve">nclude that accounting in </w:t>
      </w:r>
      <w:r w:rsidR="00317FF0">
        <w:rPr>
          <w:sz w:val="20"/>
          <w:szCs w:val="20"/>
        </w:rPr>
        <w:t>the company’s</w:t>
      </w:r>
      <w:r w:rsidR="006D0351">
        <w:rPr>
          <w:sz w:val="20"/>
          <w:szCs w:val="20"/>
        </w:rPr>
        <w:t xml:space="preserve"> Scope 3 inventory</w:t>
      </w:r>
      <w:r w:rsidR="00FC31EE">
        <w:rPr>
          <w:sz w:val="20"/>
          <w:szCs w:val="20"/>
        </w:rPr>
        <w:t xml:space="preserve"> and reporting</w:t>
      </w:r>
      <w:r w:rsidR="0011331C">
        <w:rPr>
          <w:sz w:val="20"/>
          <w:szCs w:val="20"/>
        </w:rPr>
        <w:t>, where appropriate</w:t>
      </w:r>
    </w:p>
    <w:p w14:paraId="6A9AE621" w14:textId="24166AF1" w:rsidR="006D0351" w:rsidRPr="006D0351" w:rsidRDefault="006D0351" w:rsidP="00F44D7B">
      <w:pPr>
        <w:pStyle w:val="ListParagraph"/>
        <w:numPr>
          <w:ilvl w:val="0"/>
          <w:numId w:val="3"/>
        </w:numPr>
        <w:rPr>
          <w:sz w:val="20"/>
          <w:szCs w:val="20"/>
        </w:rPr>
      </w:pPr>
      <w:r>
        <w:rPr>
          <w:sz w:val="20"/>
          <w:szCs w:val="20"/>
        </w:rPr>
        <w:t>Make narrative claims concerning the</w:t>
      </w:r>
      <w:r w:rsidR="00317FF0">
        <w:rPr>
          <w:sz w:val="20"/>
          <w:szCs w:val="20"/>
        </w:rPr>
        <w:t xml:space="preserve"> company’s</w:t>
      </w:r>
      <w:r>
        <w:rPr>
          <w:sz w:val="20"/>
          <w:szCs w:val="20"/>
        </w:rPr>
        <w:t xml:space="preserve"> role in the intervention and the impacts arising from it</w:t>
      </w:r>
    </w:p>
    <w:p w14:paraId="3CD94FCC" w14:textId="77777777" w:rsidR="006D0351" w:rsidRDefault="006D0351" w:rsidP="004F61E7">
      <w:pPr>
        <w:rPr>
          <w:sz w:val="20"/>
          <w:szCs w:val="20"/>
        </w:rPr>
      </w:pPr>
    </w:p>
    <w:p w14:paraId="77D71295" w14:textId="77777777" w:rsidR="006D0351" w:rsidRPr="004F61E7" w:rsidRDefault="006D0351" w:rsidP="004F61E7"/>
    <w:p w14:paraId="2CAAE9E8" w14:textId="77777777" w:rsidR="006D0351" w:rsidRDefault="006D0351">
      <w:pPr>
        <w:spacing w:line="240" w:lineRule="auto"/>
        <w:rPr>
          <w:rFonts w:eastAsiaTheme="majorEastAsia" w:cstheme="majorBidi"/>
          <w:b/>
          <w:bCs/>
          <w:caps/>
          <w:color w:val="00BABE"/>
          <w:sz w:val="28"/>
          <w:szCs w:val="26"/>
          <w:lang w:val="en-IN"/>
        </w:rPr>
      </w:pPr>
      <w:r>
        <w:rPr>
          <w:lang w:val="en-IN"/>
        </w:rPr>
        <w:br w:type="page"/>
      </w:r>
    </w:p>
    <w:p w14:paraId="2966F53B" w14:textId="100ADB7F" w:rsidR="004F61E7" w:rsidRPr="004F61E7" w:rsidRDefault="006F0A71" w:rsidP="004F61E7">
      <w:pPr>
        <w:pStyle w:val="Heading2"/>
        <w:rPr>
          <w:lang w:val="en-IN"/>
        </w:rPr>
      </w:pPr>
      <w:bookmarkStart w:id="7" w:name="_Toc514075400"/>
      <w:r>
        <w:rPr>
          <w:lang w:val="en-IN"/>
        </w:rPr>
        <w:lastRenderedPageBreak/>
        <w:t>OVERVIEW OF GUID</w:t>
      </w:r>
      <w:r w:rsidR="00EA2A00">
        <w:rPr>
          <w:lang w:val="en-IN"/>
        </w:rPr>
        <w:t>ANCE</w:t>
      </w:r>
      <w:bookmarkEnd w:id="7"/>
    </w:p>
    <w:p w14:paraId="10A0A104" w14:textId="140D759A" w:rsidR="00B86D8A" w:rsidRDefault="00B00DA1" w:rsidP="00B87B1F">
      <w:pPr>
        <w:rPr>
          <w:sz w:val="20"/>
          <w:szCs w:val="20"/>
        </w:rPr>
      </w:pPr>
      <w:r>
        <w:rPr>
          <w:sz w:val="20"/>
          <w:szCs w:val="20"/>
        </w:rPr>
        <w:t xml:space="preserve">This guidance document is supplementary to the Scope 3 Standard and </w:t>
      </w:r>
      <w:r w:rsidR="00317FF0">
        <w:rPr>
          <w:sz w:val="20"/>
          <w:szCs w:val="20"/>
        </w:rPr>
        <w:t xml:space="preserve">Calculation </w:t>
      </w:r>
      <w:r>
        <w:rPr>
          <w:sz w:val="20"/>
          <w:szCs w:val="20"/>
        </w:rPr>
        <w:t>Guidance</w:t>
      </w:r>
      <w:r w:rsidR="001733A0">
        <w:rPr>
          <w:sz w:val="20"/>
          <w:szCs w:val="20"/>
        </w:rPr>
        <w:t xml:space="preserve">, </w:t>
      </w:r>
      <w:r>
        <w:rPr>
          <w:sz w:val="20"/>
          <w:szCs w:val="20"/>
        </w:rPr>
        <w:t xml:space="preserve">providing further information concerning the accounting for and inclusion of </w:t>
      </w:r>
      <w:r w:rsidR="00B87B1F">
        <w:rPr>
          <w:sz w:val="20"/>
          <w:szCs w:val="20"/>
        </w:rPr>
        <w:t>value</w:t>
      </w:r>
      <w:r w:rsidR="00317FF0">
        <w:rPr>
          <w:sz w:val="20"/>
          <w:szCs w:val="20"/>
        </w:rPr>
        <w:t xml:space="preserve"> chain </w:t>
      </w:r>
      <w:r>
        <w:rPr>
          <w:sz w:val="20"/>
          <w:szCs w:val="20"/>
        </w:rPr>
        <w:t>interventions.</w:t>
      </w:r>
    </w:p>
    <w:p w14:paraId="4032BB2A" w14:textId="77777777" w:rsidR="00B00DA1" w:rsidRDefault="00B00DA1" w:rsidP="004F61E7">
      <w:pPr>
        <w:rPr>
          <w:sz w:val="20"/>
          <w:szCs w:val="20"/>
        </w:rPr>
      </w:pPr>
    </w:p>
    <w:p w14:paraId="4841DD60" w14:textId="1B93ED52" w:rsidR="004F61E7" w:rsidRDefault="009F3745" w:rsidP="004F61E7">
      <w:pPr>
        <w:rPr>
          <w:sz w:val="20"/>
          <w:szCs w:val="20"/>
        </w:rPr>
      </w:pPr>
      <w:r>
        <w:rPr>
          <w:sz w:val="20"/>
          <w:szCs w:val="20"/>
        </w:rPr>
        <w:t>The Guid</w:t>
      </w:r>
      <w:r w:rsidR="00317FF0">
        <w:rPr>
          <w:sz w:val="20"/>
          <w:szCs w:val="20"/>
        </w:rPr>
        <w:t>ance</w:t>
      </w:r>
      <w:r>
        <w:rPr>
          <w:sz w:val="20"/>
          <w:szCs w:val="20"/>
        </w:rPr>
        <w:t xml:space="preserve"> is set out in 3 parts:</w:t>
      </w:r>
    </w:p>
    <w:p w14:paraId="22208068" w14:textId="77777777" w:rsidR="009F3745" w:rsidRDefault="009F3745" w:rsidP="004F61E7">
      <w:pPr>
        <w:rPr>
          <w:sz w:val="20"/>
          <w:szCs w:val="20"/>
        </w:rPr>
      </w:pPr>
    </w:p>
    <w:p w14:paraId="7BB13A12" w14:textId="52747533" w:rsidR="009F3745" w:rsidRDefault="009F3745" w:rsidP="00F44D7B">
      <w:pPr>
        <w:pStyle w:val="ListParagraph"/>
        <w:numPr>
          <w:ilvl w:val="0"/>
          <w:numId w:val="2"/>
        </w:numPr>
        <w:rPr>
          <w:sz w:val="20"/>
          <w:szCs w:val="20"/>
        </w:rPr>
      </w:pPr>
      <w:r>
        <w:rPr>
          <w:sz w:val="20"/>
          <w:szCs w:val="20"/>
        </w:rPr>
        <w:t xml:space="preserve">Part 1 – How to account for an </w:t>
      </w:r>
      <w:r w:rsidR="003974A9">
        <w:rPr>
          <w:sz w:val="20"/>
          <w:szCs w:val="20"/>
        </w:rPr>
        <w:t>i</w:t>
      </w:r>
      <w:r>
        <w:rPr>
          <w:sz w:val="20"/>
          <w:szCs w:val="20"/>
        </w:rPr>
        <w:t xml:space="preserve">ntervention:  This section provides a recommended approach for how to design and account for the </w:t>
      </w:r>
      <w:r w:rsidR="00FC31EE">
        <w:rPr>
          <w:sz w:val="20"/>
          <w:szCs w:val="20"/>
        </w:rPr>
        <w:t xml:space="preserve">net </w:t>
      </w:r>
      <w:r>
        <w:rPr>
          <w:sz w:val="20"/>
          <w:szCs w:val="20"/>
        </w:rPr>
        <w:t>emission</w:t>
      </w:r>
      <w:r w:rsidR="002E7260">
        <w:rPr>
          <w:sz w:val="20"/>
          <w:szCs w:val="20"/>
        </w:rPr>
        <w:t>s</w:t>
      </w:r>
      <w:r w:rsidR="00FC31EE">
        <w:rPr>
          <w:sz w:val="20"/>
          <w:szCs w:val="20"/>
        </w:rPr>
        <w:t xml:space="preserve"> changes</w:t>
      </w:r>
      <w:r>
        <w:rPr>
          <w:sz w:val="20"/>
          <w:szCs w:val="20"/>
        </w:rPr>
        <w:t xml:space="preserve"> before and after an intervention.</w:t>
      </w:r>
    </w:p>
    <w:p w14:paraId="51892782" w14:textId="569E6C56" w:rsidR="009F3745" w:rsidRDefault="009F3745" w:rsidP="001109E6">
      <w:pPr>
        <w:pStyle w:val="ListParagraph"/>
        <w:numPr>
          <w:ilvl w:val="0"/>
          <w:numId w:val="2"/>
        </w:numPr>
        <w:rPr>
          <w:sz w:val="20"/>
          <w:szCs w:val="20"/>
        </w:rPr>
      </w:pPr>
      <w:r>
        <w:rPr>
          <w:sz w:val="20"/>
          <w:szCs w:val="20"/>
        </w:rPr>
        <w:t>Part 2 – How to in</w:t>
      </w:r>
      <w:r w:rsidR="00685DEE">
        <w:rPr>
          <w:sz w:val="20"/>
          <w:szCs w:val="20"/>
        </w:rPr>
        <w:t>clude</w:t>
      </w:r>
      <w:r>
        <w:rPr>
          <w:sz w:val="20"/>
          <w:szCs w:val="20"/>
        </w:rPr>
        <w:t xml:space="preserve"> an intervention </w:t>
      </w:r>
      <w:r w:rsidR="001109E6">
        <w:rPr>
          <w:sz w:val="20"/>
          <w:szCs w:val="20"/>
        </w:rPr>
        <w:t>within a</w:t>
      </w:r>
      <w:r w:rsidR="00424ACC">
        <w:rPr>
          <w:sz w:val="20"/>
          <w:szCs w:val="20"/>
        </w:rPr>
        <w:t xml:space="preserve"> company</w:t>
      </w:r>
      <w:r w:rsidR="00952DBB">
        <w:rPr>
          <w:sz w:val="20"/>
          <w:szCs w:val="20"/>
        </w:rPr>
        <w:t>'s</w:t>
      </w:r>
      <w:r>
        <w:rPr>
          <w:sz w:val="20"/>
          <w:szCs w:val="20"/>
        </w:rPr>
        <w:t xml:space="preserve"> Scope 3 inventory:  This section provides a recommended approach for taking the information developed under Part 1 and incorporating it into a Scope 3 inventory.</w:t>
      </w:r>
    </w:p>
    <w:p w14:paraId="681F2D39" w14:textId="373BF272" w:rsidR="009F3745" w:rsidRDefault="00FD27A6" w:rsidP="00F44D7B">
      <w:pPr>
        <w:pStyle w:val="ListParagraph"/>
        <w:numPr>
          <w:ilvl w:val="0"/>
          <w:numId w:val="2"/>
        </w:numPr>
        <w:rPr>
          <w:sz w:val="20"/>
          <w:szCs w:val="20"/>
        </w:rPr>
      </w:pPr>
      <w:r>
        <w:rPr>
          <w:sz w:val="20"/>
          <w:szCs w:val="20"/>
        </w:rPr>
        <w:t>Part 3 – How to communicate</w:t>
      </w:r>
      <w:r w:rsidR="009F3745">
        <w:rPr>
          <w:sz w:val="20"/>
          <w:szCs w:val="20"/>
        </w:rPr>
        <w:t xml:space="preserve"> about interventions:  This section provides recommendations for how to make narrative claims associated with the intervention, for example for communications, marketing and social responsibility materials.</w:t>
      </w:r>
    </w:p>
    <w:p w14:paraId="365A3657" w14:textId="77777777" w:rsidR="009F3745" w:rsidRDefault="009F3745" w:rsidP="009F3745">
      <w:pPr>
        <w:rPr>
          <w:sz w:val="20"/>
          <w:szCs w:val="20"/>
        </w:rPr>
      </w:pPr>
    </w:p>
    <w:p w14:paraId="2CD2F825" w14:textId="6D356432" w:rsidR="009F3745" w:rsidRDefault="009F3D58" w:rsidP="005D4F4D">
      <w:pPr>
        <w:rPr>
          <w:sz w:val="20"/>
          <w:szCs w:val="20"/>
        </w:rPr>
      </w:pPr>
      <w:r>
        <w:rPr>
          <w:sz w:val="20"/>
          <w:szCs w:val="20"/>
        </w:rPr>
        <w:t>Users should refer to the Scope 3 Standard for a full glossary of terms.</w:t>
      </w:r>
      <w:r w:rsidR="00242D4B">
        <w:rPr>
          <w:sz w:val="20"/>
          <w:szCs w:val="20"/>
        </w:rPr>
        <w:t xml:space="preserve">  Where terms are applied differently, this is made clear in the Guidance</w:t>
      </w:r>
      <w:r w:rsidR="00F163AF">
        <w:rPr>
          <w:sz w:val="20"/>
          <w:szCs w:val="20"/>
        </w:rPr>
        <w:t xml:space="preserve"> (see Key Terms and Definitions)</w:t>
      </w:r>
      <w:r w:rsidR="00242D4B">
        <w:rPr>
          <w:sz w:val="20"/>
          <w:szCs w:val="20"/>
        </w:rPr>
        <w:t>.</w:t>
      </w:r>
    </w:p>
    <w:p w14:paraId="3451B166" w14:textId="77777777" w:rsidR="00F163AF" w:rsidRDefault="00F163AF" w:rsidP="005D4F4D">
      <w:pPr>
        <w:rPr>
          <w:sz w:val="20"/>
          <w:szCs w:val="20"/>
        </w:rPr>
      </w:pPr>
    </w:p>
    <w:p w14:paraId="56B6581C" w14:textId="04195132" w:rsidR="00F163AF" w:rsidRDefault="00F163AF" w:rsidP="005D4F4D">
      <w:pPr>
        <w:rPr>
          <w:sz w:val="20"/>
          <w:szCs w:val="20"/>
        </w:rPr>
      </w:pPr>
      <w:r>
        <w:rPr>
          <w:sz w:val="20"/>
          <w:szCs w:val="20"/>
        </w:rPr>
        <w:t>Accounting and Reporting of emissions that are 'in scope' in accordance with Scope 3 Standard should follow the Accounting Principles set out in that Standard and in this document.  Impact claims about the overall intervention are for narrative purposes and may not strictly align with the Scope 3 Standard, which does not necessarily cover all aspects that an intervention may include.</w:t>
      </w:r>
    </w:p>
    <w:p w14:paraId="22C0D490" w14:textId="5AA75F0B" w:rsidR="00C0085E" w:rsidRPr="00615927" w:rsidRDefault="00C0085E" w:rsidP="00615927">
      <w:pPr>
        <w:pStyle w:val="Heading2"/>
        <w:rPr>
          <w:lang w:val="en-IN"/>
        </w:rPr>
      </w:pPr>
      <w:r>
        <w:rPr>
          <w:sz w:val="20"/>
          <w:szCs w:val="20"/>
        </w:rPr>
        <w:br/>
      </w:r>
      <w:bookmarkStart w:id="8" w:name="_Toc514075401"/>
      <w:r w:rsidRPr="00615927">
        <w:rPr>
          <w:lang w:val="en-IN"/>
        </w:rPr>
        <w:t>WHO SHOULD USE THIS GUIDANCE</w:t>
      </w:r>
      <w:bookmarkEnd w:id="8"/>
    </w:p>
    <w:p w14:paraId="72E6793F" w14:textId="6826B172" w:rsidR="00C6003D" w:rsidRDefault="00952DBB" w:rsidP="00B87B1F">
      <w:pPr>
        <w:rPr>
          <w:sz w:val="20"/>
          <w:szCs w:val="20"/>
        </w:rPr>
      </w:pPr>
      <w:r>
        <w:rPr>
          <w:sz w:val="20"/>
          <w:szCs w:val="20"/>
        </w:rPr>
        <w:t xml:space="preserve">This guidance is aimed at any </w:t>
      </w:r>
      <w:r w:rsidR="00797EF8">
        <w:rPr>
          <w:sz w:val="20"/>
          <w:szCs w:val="20"/>
        </w:rPr>
        <w:t xml:space="preserve">company </w:t>
      </w:r>
      <w:r w:rsidR="00376F81">
        <w:rPr>
          <w:sz w:val="20"/>
          <w:szCs w:val="20"/>
        </w:rPr>
        <w:t xml:space="preserve">with a Scope 3 target that is </w:t>
      </w:r>
      <w:r>
        <w:rPr>
          <w:sz w:val="20"/>
          <w:szCs w:val="20"/>
        </w:rPr>
        <w:t>seeking to account for targeted interventions in their</w:t>
      </w:r>
      <w:r w:rsidR="00B87B1F">
        <w:rPr>
          <w:sz w:val="20"/>
          <w:szCs w:val="20"/>
        </w:rPr>
        <w:t xml:space="preserve"> value</w:t>
      </w:r>
      <w:r>
        <w:rPr>
          <w:sz w:val="20"/>
          <w:szCs w:val="20"/>
        </w:rPr>
        <w:t xml:space="preserve"> chain that may impact the </w:t>
      </w:r>
      <w:r w:rsidR="00D73260">
        <w:rPr>
          <w:sz w:val="20"/>
          <w:szCs w:val="20"/>
        </w:rPr>
        <w:t xml:space="preserve">associated </w:t>
      </w:r>
      <w:r w:rsidR="00FC31EE">
        <w:rPr>
          <w:sz w:val="20"/>
          <w:szCs w:val="20"/>
        </w:rPr>
        <w:t xml:space="preserve">net </w:t>
      </w:r>
      <w:r>
        <w:rPr>
          <w:sz w:val="20"/>
          <w:szCs w:val="20"/>
        </w:rPr>
        <w:t>emissions</w:t>
      </w:r>
      <w:r w:rsidR="00C6003D">
        <w:rPr>
          <w:sz w:val="20"/>
          <w:szCs w:val="20"/>
        </w:rPr>
        <w:t xml:space="preserve">.  It is primarily aimed at interventions that affect </w:t>
      </w:r>
      <w:r w:rsidR="00C34E2C">
        <w:rPr>
          <w:sz w:val="20"/>
          <w:szCs w:val="20"/>
        </w:rPr>
        <w:t>purchased</w:t>
      </w:r>
      <w:r w:rsidR="00C6003D">
        <w:rPr>
          <w:sz w:val="20"/>
          <w:szCs w:val="20"/>
        </w:rPr>
        <w:t xml:space="preserve"> </w:t>
      </w:r>
      <w:r w:rsidR="00082FDE">
        <w:rPr>
          <w:sz w:val="20"/>
          <w:szCs w:val="20"/>
        </w:rPr>
        <w:t>g</w:t>
      </w:r>
      <w:r w:rsidR="00C6003D">
        <w:rPr>
          <w:sz w:val="20"/>
          <w:szCs w:val="20"/>
        </w:rPr>
        <w:t xml:space="preserve">oods and </w:t>
      </w:r>
      <w:r w:rsidR="00082FDE">
        <w:rPr>
          <w:sz w:val="20"/>
          <w:szCs w:val="20"/>
        </w:rPr>
        <w:t>s</w:t>
      </w:r>
      <w:r w:rsidR="00C6003D">
        <w:rPr>
          <w:sz w:val="20"/>
          <w:szCs w:val="20"/>
        </w:rPr>
        <w:t>ervices</w:t>
      </w:r>
      <w:r w:rsidR="00EA3557">
        <w:rPr>
          <w:rStyle w:val="FootnoteReference"/>
          <w:sz w:val="20"/>
          <w:szCs w:val="20"/>
        </w:rPr>
        <w:footnoteReference w:id="2"/>
      </w:r>
      <w:r w:rsidR="00C6003D">
        <w:rPr>
          <w:sz w:val="20"/>
          <w:szCs w:val="20"/>
        </w:rPr>
        <w:t xml:space="preserve"> but the approach can potentially be extrapolated to other categories</w:t>
      </w:r>
      <w:r w:rsidR="000C2C2A">
        <w:rPr>
          <w:sz w:val="20"/>
          <w:szCs w:val="20"/>
        </w:rPr>
        <w:t xml:space="preserve"> of Scope 3 emissions</w:t>
      </w:r>
      <w:r w:rsidR="00E84EE5">
        <w:rPr>
          <w:sz w:val="20"/>
          <w:szCs w:val="20"/>
        </w:rPr>
        <w:t xml:space="preserve">, as detailed in the Scope 3 </w:t>
      </w:r>
      <w:r w:rsidR="009C6412">
        <w:rPr>
          <w:sz w:val="20"/>
          <w:szCs w:val="20"/>
        </w:rPr>
        <w:t>Standard</w:t>
      </w:r>
      <w:r w:rsidR="00C6003D">
        <w:rPr>
          <w:sz w:val="20"/>
          <w:szCs w:val="20"/>
        </w:rPr>
        <w:t>.</w:t>
      </w:r>
      <w:r w:rsidR="00B87B1F">
        <w:rPr>
          <w:sz w:val="20"/>
          <w:szCs w:val="20"/>
        </w:rPr>
        <w:t xml:space="preserve">  The guidance henceforth refers to supply chain for this reason.</w:t>
      </w:r>
    </w:p>
    <w:p w14:paraId="6D5B45AF" w14:textId="77777777" w:rsidR="00C6003D" w:rsidRDefault="00C6003D" w:rsidP="00C6003D">
      <w:pPr>
        <w:rPr>
          <w:sz w:val="20"/>
          <w:szCs w:val="20"/>
        </w:rPr>
      </w:pPr>
    </w:p>
    <w:p w14:paraId="03AF9D29" w14:textId="1A444C56" w:rsidR="00DB7B85" w:rsidRDefault="003216D9" w:rsidP="00F163AF">
      <w:pPr>
        <w:rPr>
          <w:sz w:val="20"/>
          <w:szCs w:val="20"/>
        </w:rPr>
      </w:pPr>
      <w:r>
        <w:rPr>
          <w:sz w:val="20"/>
          <w:szCs w:val="20"/>
        </w:rPr>
        <w:t xml:space="preserve">Companies </w:t>
      </w:r>
      <w:r w:rsidR="00C6003D">
        <w:rPr>
          <w:sz w:val="20"/>
          <w:szCs w:val="20"/>
        </w:rPr>
        <w:t>might use this approach to address 'hot spot</w:t>
      </w:r>
      <w:r w:rsidR="000C2C2A">
        <w:rPr>
          <w:sz w:val="20"/>
          <w:szCs w:val="20"/>
        </w:rPr>
        <w:t>s</w:t>
      </w:r>
      <w:r w:rsidR="00C6003D">
        <w:rPr>
          <w:sz w:val="20"/>
          <w:szCs w:val="20"/>
        </w:rPr>
        <w:t xml:space="preserve">' in their supply chain, to target </w:t>
      </w:r>
      <w:r w:rsidR="008549AF">
        <w:rPr>
          <w:sz w:val="20"/>
          <w:szCs w:val="20"/>
        </w:rPr>
        <w:t>strategic</w:t>
      </w:r>
      <w:r w:rsidR="00C6003D">
        <w:rPr>
          <w:sz w:val="20"/>
          <w:szCs w:val="20"/>
        </w:rPr>
        <w:t xml:space="preserve"> improvements in key areas</w:t>
      </w:r>
      <w:r w:rsidR="00F163AF">
        <w:rPr>
          <w:sz w:val="20"/>
          <w:szCs w:val="20"/>
        </w:rPr>
        <w:t xml:space="preserve"> that can deliver rapid change,</w:t>
      </w:r>
      <w:r w:rsidR="00C6003D">
        <w:rPr>
          <w:sz w:val="20"/>
          <w:szCs w:val="20"/>
        </w:rPr>
        <w:t xml:space="preserve"> </w:t>
      </w:r>
      <w:r w:rsidR="009C6412">
        <w:rPr>
          <w:sz w:val="20"/>
          <w:szCs w:val="20"/>
        </w:rPr>
        <w:t>as an element of</w:t>
      </w:r>
      <w:r w:rsidR="00C6003D">
        <w:rPr>
          <w:sz w:val="20"/>
          <w:szCs w:val="20"/>
        </w:rPr>
        <w:t xml:space="preserve"> their overall Scope 3 strategy.</w:t>
      </w:r>
      <w:r w:rsidR="00242D4B">
        <w:rPr>
          <w:sz w:val="20"/>
          <w:szCs w:val="20"/>
        </w:rPr>
        <w:t xml:space="preserve">  Figure 1, below, provides further direction on when this could be applied:</w:t>
      </w:r>
    </w:p>
    <w:p w14:paraId="0C092AE9" w14:textId="77777777" w:rsidR="006B2DFD" w:rsidRDefault="006B2DFD" w:rsidP="00242D4B">
      <w:pPr>
        <w:rPr>
          <w:sz w:val="20"/>
          <w:szCs w:val="20"/>
        </w:rPr>
      </w:pPr>
    </w:p>
    <w:p w14:paraId="4204ABBD" w14:textId="77777777" w:rsidR="006B2DFD" w:rsidRDefault="006B2DFD" w:rsidP="00242D4B">
      <w:pPr>
        <w:rPr>
          <w:sz w:val="20"/>
          <w:szCs w:val="20"/>
        </w:rPr>
      </w:pPr>
    </w:p>
    <w:p w14:paraId="31D1A84D" w14:textId="53325EEC" w:rsidR="00242D4B" w:rsidRDefault="00242D4B" w:rsidP="00242D4B">
      <w:pPr>
        <w:rPr>
          <w:i/>
          <w:iCs/>
          <w:sz w:val="20"/>
          <w:szCs w:val="20"/>
        </w:rPr>
      </w:pPr>
      <w:r w:rsidRPr="00242D4B">
        <w:rPr>
          <w:i/>
          <w:iCs/>
          <w:sz w:val="20"/>
          <w:szCs w:val="20"/>
        </w:rPr>
        <w:t>Figure 1:  Decision making flow-chart</w:t>
      </w:r>
    </w:p>
    <w:p w14:paraId="483D576A" w14:textId="77777777" w:rsidR="006B2DFD" w:rsidRDefault="006B2DFD" w:rsidP="00242D4B">
      <w:pPr>
        <w:rPr>
          <w:i/>
          <w:iCs/>
          <w:sz w:val="20"/>
          <w:szCs w:val="20"/>
        </w:rPr>
      </w:pPr>
    </w:p>
    <w:p w14:paraId="744F4A9B" w14:textId="0420AD3A" w:rsidR="006B2DFD" w:rsidRPr="00242D4B" w:rsidRDefault="00392B80" w:rsidP="00392B80">
      <w:pPr>
        <w:rPr>
          <w:i/>
          <w:iCs/>
          <w:sz w:val="20"/>
          <w:szCs w:val="20"/>
        </w:rPr>
      </w:pPr>
      <w:r w:rsidRPr="00392B80">
        <w:rPr>
          <w:i/>
          <w:iCs/>
          <w:noProof/>
          <w:sz w:val="20"/>
          <w:szCs w:val="20"/>
          <w:lang w:val="en-US"/>
        </w:rPr>
        <w:drawing>
          <wp:inline distT="0" distB="0" distL="0" distR="0" wp14:anchorId="74A244E3" wp14:editId="409E5428">
            <wp:extent cx="5727700" cy="564451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5644515"/>
                    </a:xfrm>
                    <a:prstGeom prst="rect">
                      <a:avLst/>
                    </a:prstGeom>
                  </pic:spPr>
                </pic:pic>
              </a:graphicData>
            </a:graphic>
          </wp:inline>
        </w:drawing>
      </w:r>
    </w:p>
    <w:p w14:paraId="41BA66F7" w14:textId="77777777" w:rsidR="00F163AF" w:rsidRPr="009F3745" w:rsidRDefault="00F163AF" w:rsidP="005D4F4D">
      <w:pPr>
        <w:rPr>
          <w:sz w:val="20"/>
          <w:szCs w:val="20"/>
        </w:rPr>
      </w:pPr>
    </w:p>
    <w:p w14:paraId="54E38B41" w14:textId="3931ADE0" w:rsidR="001B12C2" w:rsidRPr="00663BFB" w:rsidRDefault="001B12C2" w:rsidP="001B12C2">
      <w:pPr>
        <w:rPr>
          <w:sz w:val="20"/>
          <w:szCs w:val="20"/>
          <w:lang w:val="en-IN"/>
        </w:rPr>
      </w:pPr>
      <w:bookmarkStart w:id="9" w:name="_Toc514075402"/>
      <w:r w:rsidRPr="00663BFB">
        <w:rPr>
          <w:sz w:val="20"/>
          <w:szCs w:val="20"/>
          <w:lang w:val="en-IN"/>
        </w:rPr>
        <w:t>The Guidance is intended to be applied on a voluntary basis by companies.  Where an intervention is mandated or imposed upon a company, for example through regional or national policy, then the Guidance may still be applied but the company should make this transparent in any communications described under Part 3 of this Guidance.</w:t>
      </w:r>
    </w:p>
    <w:p w14:paraId="36CB2E42" w14:textId="77777777" w:rsidR="001B12C2" w:rsidRPr="001B12C2" w:rsidRDefault="001B12C2" w:rsidP="001B12C2">
      <w:pPr>
        <w:rPr>
          <w:lang w:val="en-IN"/>
        </w:rPr>
      </w:pPr>
    </w:p>
    <w:p w14:paraId="72198EE4" w14:textId="5ECD006E" w:rsidR="00F6121A" w:rsidRDefault="00F6121A" w:rsidP="004F61E7">
      <w:pPr>
        <w:pStyle w:val="Heading2"/>
        <w:rPr>
          <w:lang w:val="en-IN"/>
        </w:rPr>
      </w:pPr>
      <w:r>
        <w:rPr>
          <w:lang w:val="en-IN"/>
        </w:rPr>
        <w:t>HOW IT WORKS</w:t>
      </w:r>
      <w:bookmarkEnd w:id="9"/>
    </w:p>
    <w:p w14:paraId="74EBFCB8" w14:textId="293C4D12" w:rsidR="00AB504E" w:rsidRPr="00AB504E" w:rsidRDefault="00AB504E" w:rsidP="00242D4B">
      <w:pPr>
        <w:rPr>
          <w:sz w:val="20"/>
          <w:szCs w:val="20"/>
        </w:rPr>
      </w:pPr>
      <w:r>
        <w:rPr>
          <w:sz w:val="20"/>
          <w:szCs w:val="20"/>
        </w:rPr>
        <w:t>This guid</w:t>
      </w:r>
      <w:r w:rsidR="009C6412">
        <w:rPr>
          <w:sz w:val="20"/>
          <w:szCs w:val="20"/>
        </w:rPr>
        <w:t>ance</w:t>
      </w:r>
      <w:r>
        <w:rPr>
          <w:sz w:val="20"/>
          <w:szCs w:val="20"/>
        </w:rPr>
        <w:t xml:space="preserve"> assumes that the </w:t>
      </w:r>
      <w:r w:rsidR="0093328A">
        <w:rPr>
          <w:sz w:val="20"/>
          <w:szCs w:val="20"/>
        </w:rPr>
        <w:t>company</w:t>
      </w:r>
      <w:r>
        <w:rPr>
          <w:sz w:val="20"/>
          <w:szCs w:val="20"/>
        </w:rPr>
        <w:t xml:space="preserve"> is already engaged in </w:t>
      </w:r>
      <w:r w:rsidR="0071380C">
        <w:rPr>
          <w:sz w:val="20"/>
          <w:szCs w:val="20"/>
        </w:rPr>
        <w:t xml:space="preserve">emissions </w:t>
      </w:r>
      <w:r>
        <w:rPr>
          <w:sz w:val="20"/>
          <w:szCs w:val="20"/>
        </w:rPr>
        <w:t>reporting</w:t>
      </w:r>
      <w:r w:rsidRPr="00082FDE">
        <w:rPr>
          <w:strike/>
          <w:sz w:val="20"/>
          <w:szCs w:val="20"/>
        </w:rPr>
        <w:t xml:space="preserve">, </w:t>
      </w:r>
      <w:r>
        <w:rPr>
          <w:sz w:val="20"/>
          <w:szCs w:val="20"/>
        </w:rPr>
        <w:t xml:space="preserve">Figure </w:t>
      </w:r>
      <w:r w:rsidR="005605DB">
        <w:rPr>
          <w:sz w:val="20"/>
          <w:szCs w:val="20"/>
        </w:rPr>
        <w:t>2</w:t>
      </w:r>
      <w:r>
        <w:rPr>
          <w:sz w:val="20"/>
          <w:szCs w:val="20"/>
        </w:rPr>
        <w:t>, below, sets out the steps towards first accou</w:t>
      </w:r>
      <w:r w:rsidR="00CF3507">
        <w:rPr>
          <w:sz w:val="20"/>
          <w:szCs w:val="20"/>
        </w:rPr>
        <w:t>n</w:t>
      </w:r>
      <w:r>
        <w:rPr>
          <w:sz w:val="20"/>
          <w:szCs w:val="20"/>
        </w:rPr>
        <w:t xml:space="preserve">ting </w:t>
      </w:r>
      <w:r w:rsidR="0011331C">
        <w:rPr>
          <w:sz w:val="20"/>
          <w:szCs w:val="20"/>
        </w:rPr>
        <w:t xml:space="preserve">for </w:t>
      </w:r>
      <w:r>
        <w:rPr>
          <w:sz w:val="20"/>
          <w:szCs w:val="20"/>
        </w:rPr>
        <w:t>the intervention</w:t>
      </w:r>
      <w:r w:rsidR="006E693B">
        <w:rPr>
          <w:sz w:val="20"/>
          <w:szCs w:val="20"/>
        </w:rPr>
        <w:t xml:space="preserve"> (Part 1 of this document) then incorporating that data into the overall inventory (Part 2) and making narrative claims (Part 3) to promote </w:t>
      </w:r>
      <w:r w:rsidR="001E5DE0">
        <w:rPr>
          <w:sz w:val="20"/>
          <w:szCs w:val="20"/>
        </w:rPr>
        <w:t>it</w:t>
      </w:r>
      <w:r w:rsidR="006E693B">
        <w:rPr>
          <w:sz w:val="20"/>
          <w:szCs w:val="20"/>
        </w:rPr>
        <w:t>.</w:t>
      </w:r>
    </w:p>
    <w:p w14:paraId="14048A91" w14:textId="77777777" w:rsidR="00392B80" w:rsidRDefault="00392B80" w:rsidP="00B23283">
      <w:pPr>
        <w:rPr>
          <w:i/>
          <w:iCs/>
          <w:sz w:val="20"/>
          <w:szCs w:val="20"/>
        </w:rPr>
      </w:pPr>
    </w:p>
    <w:p w14:paraId="598BAF32" w14:textId="0EED13AE" w:rsidR="00F6121A" w:rsidRDefault="00242D4B" w:rsidP="00B23283">
      <w:pPr>
        <w:rPr>
          <w:i/>
          <w:iCs/>
          <w:sz w:val="20"/>
          <w:szCs w:val="20"/>
        </w:rPr>
      </w:pPr>
      <w:r>
        <w:rPr>
          <w:i/>
          <w:iCs/>
          <w:sz w:val="20"/>
          <w:szCs w:val="20"/>
        </w:rPr>
        <w:t>Figure 2</w:t>
      </w:r>
      <w:r w:rsidR="00AB1523" w:rsidRPr="00AB1523">
        <w:rPr>
          <w:i/>
          <w:iCs/>
          <w:sz w:val="20"/>
          <w:szCs w:val="20"/>
        </w:rPr>
        <w:t>:  Overview of process</w:t>
      </w:r>
    </w:p>
    <w:p w14:paraId="3F8DF3CA" w14:textId="77777777" w:rsidR="00242D4B" w:rsidRDefault="00242D4B" w:rsidP="00B23283">
      <w:pPr>
        <w:rPr>
          <w:i/>
          <w:iCs/>
          <w:sz w:val="20"/>
          <w:szCs w:val="20"/>
        </w:rPr>
      </w:pPr>
    </w:p>
    <w:p w14:paraId="08846808" w14:textId="1ECCDCD2" w:rsidR="00555455" w:rsidRDefault="00EA3557" w:rsidP="00EA3557">
      <w:pPr>
        <w:rPr>
          <w:i/>
          <w:iCs/>
          <w:sz w:val="20"/>
          <w:szCs w:val="20"/>
        </w:rPr>
      </w:pPr>
      <w:r w:rsidRPr="00FC47DC">
        <w:rPr>
          <w:i/>
          <w:iCs/>
          <w:noProof/>
          <w:sz w:val="20"/>
          <w:szCs w:val="20"/>
          <w:lang w:val="en-US"/>
        </w:rPr>
        <w:drawing>
          <wp:inline distT="0" distB="0" distL="0" distR="0" wp14:anchorId="34402388" wp14:editId="5D5BA6A5">
            <wp:extent cx="5727700" cy="130683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1306830"/>
                    </a:xfrm>
                    <a:prstGeom prst="rect">
                      <a:avLst/>
                    </a:prstGeom>
                  </pic:spPr>
                </pic:pic>
              </a:graphicData>
            </a:graphic>
          </wp:inline>
        </w:drawing>
      </w:r>
    </w:p>
    <w:p w14:paraId="05E1F26F" w14:textId="77777777" w:rsidR="00F163AF" w:rsidRDefault="00F163AF" w:rsidP="00B23283">
      <w:pPr>
        <w:rPr>
          <w:sz w:val="20"/>
          <w:szCs w:val="20"/>
        </w:rPr>
      </w:pPr>
    </w:p>
    <w:p w14:paraId="481E3682" w14:textId="50E5CFCB" w:rsidR="00F163AF" w:rsidRDefault="00F163AF" w:rsidP="00B23283">
      <w:pPr>
        <w:rPr>
          <w:sz w:val="20"/>
          <w:szCs w:val="20"/>
        </w:rPr>
      </w:pPr>
      <w:r>
        <w:rPr>
          <w:sz w:val="20"/>
          <w:szCs w:val="20"/>
        </w:rPr>
        <w:t>The exact timing of the implementation of the intervention in the above process is not strictly defined.  This guidance could be applied to an intended intervention (hence the intervention may commence after Step 2 above) or one that is already underway, in which case the steps are applied retrospectively.</w:t>
      </w:r>
    </w:p>
    <w:p w14:paraId="5FDA3310" w14:textId="77777777" w:rsidR="00F163AF" w:rsidRDefault="00F163AF" w:rsidP="00B23283">
      <w:pPr>
        <w:rPr>
          <w:sz w:val="20"/>
          <w:szCs w:val="20"/>
        </w:rPr>
      </w:pPr>
    </w:p>
    <w:p w14:paraId="2C7265ED" w14:textId="6C2C4CF2" w:rsidR="00381754" w:rsidRDefault="006E693B" w:rsidP="00A71D8F">
      <w:pPr>
        <w:rPr>
          <w:sz w:val="20"/>
          <w:szCs w:val="20"/>
        </w:rPr>
      </w:pPr>
      <w:r w:rsidRPr="001109E6">
        <w:rPr>
          <w:sz w:val="20"/>
          <w:szCs w:val="20"/>
        </w:rPr>
        <w:t>Th</w:t>
      </w:r>
      <w:r w:rsidR="00F54AB0">
        <w:rPr>
          <w:sz w:val="20"/>
          <w:szCs w:val="20"/>
        </w:rPr>
        <w:t>is</w:t>
      </w:r>
      <w:r w:rsidRPr="001109E6">
        <w:rPr>
          <w:sz w:val="20"/>
          <w:szCs w:val="20"/>
        </w:rPr>
        <w:t xml:space="preserve"> Guid</w:t>
      </w:r>
      <w:r w:rsidR="009C6412">
        <w:rPr>
          <w:sz w:val="20"/>
          <w:szCs w:val="20"/>
        </w:rPr>
        <w:t>ance</w:t>
      </w:r>
      <w:r w:rsidRPr="001109E6">
        <w:rPr>
          <w:sz w:val="20"/>
          <w:szCs w:val="20"/>
        </w:rPr>
        <w:t xml:space="preserve"> </w:t>
      </w:r>
      <w:r w:rsidR="00F54AB0">
        <w:rPr>
          <w:sz w:val="20"/>
          <w:szCs w:val="20"/>
        </w:rPr>
        <w:t>provides recommendations on</w:t>
      </w:r>
      <w:r w:rsidR="008D57FC" w:rsidRPr="001109E6">
        <w:rPr>
          <w:sz w:val="20"/>
          <w:szCs w:val="20"/>
        </w:rPr>
        <w:t xml:space="preserve"> asses</w:t>
      </w:r>
      <w:r w:rsidR="00247FA8">
        <w:rPr>
          <w:sz w:val="20"/>
          <w:szCs w:val="20"/>
        </w:rPr>
        <w:t>s</w:t>
      </w:r>
      <w:r w:rsidR="00F54AB0">
        <w:rPr>
          <w:sz w:val="20"/>
          <w:szCs w:val="20"/>
        </w:rPr>
        <w:t>ing</w:t>
      </w:r>
      <w:r w:rsidRPr="001109E6">
        <w:rPr>
          <w:sz w:val="20"/>
          <w:szCs w:val="20"/>
        </w:rPr>
        <w:t xml:space="preserve"> the </w:t>
      </w:r>
      <w:r w:rsidR="00F54AB0">
        <w:rPr>
          <w:sz w:val="20"/>
          <w:szCs w:val="20"/>
        </w:rPr>
        <w:t xml:space="preserve">GHG </w:t>
      </w:r>
      <w:r w:rsidRPr="001109E6">
        <w:rPr>
          <w:sz w:val="20"/>
          <w:szCs w:val="20"/>
        </w:rPr>
        <w:t xml:space="preserve">impact </w:t>
      </w:r>
      <w:r w:rsidR="00F54AB0">
        <w:rPr>
          <w:sz w:val="20"/>
          <w:szCs w:val="20"/>
        </w:rPr>
        <w:t xml:space="preserve">of </w:t>
      </w:r>
      <w:r w:rsidRPr="001109E6">
        <w:rPr>
          <w:sz w:val="20"/>
          <w:szCs w:val="20"/>
        </w:rPr>
        <w:t>a</w:t>
      </w:r>
      <w:r w:rsidR="00F54AB0">
        <w:rPr>
          <w:sz w:val="20"/>
          <w:szCs w:val="20"/>
        </w:rPr>
        <w:t xml:space="preserve"> supply chain</w:t>
      </w:r>
      <w:r w:rsidRPr="001109E6">
        <w:rPr>
          <w:sz w:val="20"/>
          <w:szCs w:val="20"/>
        </w:rPr>
        <w:t xml:space="preserve"> intervention </w:t>
      </w:r>
      <w:r w:rsidR="00242D4B">
        <w:rPr>
          <w:sz w:val="20"/>
          <w:szCs w:val="20"/>
        </w:rPr>
        <w:t>(</w:t>
      </w:r>
      <w:r w:rsidR="009D1512">
        <w:rPr>
          <w:sz w:val="20"/>
          <w:szCs w:val="20"/>
        </w:rPr>
        <w:t>related to purchased goods and services</w:t>
      </w:r>
      <w:r w:rsidR="00242D4B">
        <w:rPr>
          <w:sz w:val="20"/>
          <w:szCs w:val="20"/>
        </w:rPr>
        <w:t>)</w:t>
      </w:r>
      <w:r w:rsidR="009D1512">
        <w:rPr>
          <w:sz w:val="20"/>
          <w:szCs w:val="20"/>
        </w:rPr>
        <w:t xml:space="preserve"> </w:t>
      </w:r>
      <w:r w:rsidR="00F54AB0">
        <w:rPr>
          <w:sz w:val="20"/>
          <w:szCs w:val="20"/>
        </w:rPr>
        <w:t xml:space="preserve">and how to include the results of </w:t>
      </w:r>
      <w:r w:rsidRPr="001109E6">
        <w:rPr>
          <w:sz w:val="20"/>
          <w:szCs w:val="20"/>
        </w:rPr>
        <w:t xml:space="preserve">an intervention </w:t>
      </w:r>
      <w:r w:rsidR="00F54AB0">
        <w:rPr>
          <w:sz w:val="20"/>
          <w:szCs w:val="20"/>
        </w:rPr>
        <w:t xml:space="preserve">in a </w:t>
      </w:r>
      <w:r w:rsidR="000C2C2A">
        <w:rPr>
          <w:sz w:val="20"/>
          <w:szCs w:val="20"/>
        </w:rPr>
        <w:t>S</w:t>
      </w:r>
      <w:r w:rsidR="00F54AB0">
        <w:rPr>
          <w:sz w:val="20"/>
          <w:szCs w:val="20"/>
        </w:rPr>
        <w:t>cope 3 inventory.</w:t>
      </w:r>
      <w:r w:rsidR="00F54AB0" w:rsidRPr="001109E6" w:rsidDel="00F54AB0">
        <w:rPr>
          <w:sz w:val="20"/>
          <w:szCs w:val="20"/>
        </w:rPr>
        <w:t xml:space="preserve"> </w:t>
      </w:r>
      <w:r w:rsidR="00381754">
        <w:rPr>
          <w:sz w:val="20"/>
          <w:szCs w:val="20"/>
        </w:rPr>
        <w:t>Accounting for purchased goods and services in the Scope 3 Guidance takes a life-cycle approach in that all upstream emissions associated with producing a purchased good or service should be accounted for. The</w:t>
      </w:r>
      <w:r w:rsidR="00381754" w:rsidRPr="00FC47DC">
        <w:rPr>
          <w:sz w:val="20"/>
          <w:szCs w:val="20"/>
        </w:rPr>
        <w:t xml:space="preserve"> intervention-based </w:t>
      </w:r>
      <w:r w:rsidR="00381754">
        <w:rPr>
          <w:sz w:val="20"/>
          <w:szCs w:val="20"/>
        </w:rPr>
        <w:t xml:space="preserve">accounting suggested here is complementary, but allows for accounting only for the known changes caused by the intervention, provided that there is no reason to presume these changes affect emissions happening elsewhere in that supply chain.   </w:t>
      </w:r>
    </w:p>
    <w:p w14:paraId="5A07D781" w14:textId="77777777" w:rsidR="00381754" w:rsidRDefault="00381754" w:rsidP="009D1512">
      <w:pPr>
        <w:rPr>
          <w:sz w:val="20"/>
          <w:szCs w:val="20"/>
        </w:rPr>
      </w:pPr>
    </w:p>
    <w:p w14:paraId="1A36579B" w14:textId="6AAE1DB9" w:rsidR="00306549" w:rsidRDefault="00306549" w:rsidP="009D1512">
      <w:pPr>
        <w:rPr>
          <w:sz w:val="20"/>
          <w:szCs w:val="20"/>
        </w:rPr>
      </w:pPr>
      <w:r>
        <w:rPr>
          <w:sz w:val="20"/>
          <w:szCs w:val="20"/>
        </w:rPr>
        <w:t xml:space="preserve">The </w:t>
      </w:r>
      <w:r w:rsidR="002E7228">
        <w:rPr>
          <w:sz w:val="20"/>
          <w:szCs w:val="20"/>
        </w:rPr>
        <w:t xml:space="preserve">Scope 3 Calculation Guidance defines several approaches for accounting for supply chain emissions, as </w:t>
      </w:r>
      <w:r>
        <w:rPr>
          <w:sz w:val="20"/>
          <w:szCs w:val="20"/>
        </w:rPr>
        <w:t>outline</w:t>
      </w:r>
      <w:r w:rsidR="00521EFE">
        <w:rPr>
          <w:sz w:val="20"/>
          <w:szCs w:val="20"/>
        </w:rPr>
        <w:t>d</w:t>
      </w:r>
      <w:r>
        <w:rPr>
          <w:sz w:val="20"/>
          <w:szCs w:val="20"/>
        </w:rPr>
        <w:t xml:space="preserve"> in the</w:t>
      </w:r>
      <w:r w:rsidR="004D25EE">
        <w:rPr>
          <w:sz w:val="20"/>
          <w:szCs w:val="20"/>
        </w:rPr>
        <w:t xml:space="preserve"> following figure</w:t>
      </w:r>
      <w:r>
        <w:rPr>
          <w:sz w:val="20"/>
          <w:szCs w:val="20"/>
        </w:rPr>
        <w:t>:</w:t>
      </w:r>
    </w:p>
    <w:p w14:paraId="521B59DF" w14:textId="77777777" w:rsidR="00306549" w:rsidRDefault="00306549" w:rsidP="00B23283">
      <w:pPr>
        <w:rPr>
          <w:sz w:val="20"/>
          <w:szCs w:val="20"/>
        </w:rPr>
      </w:pPr>
    </w:p>
    <w:p w14:paraId="68A4802E" w14:textId="7597AA55" w:rsidR="00306549" w:rsidRDefault="00242D4B" w:rsidP="00C153B0">
      <w:pPr>
        <w:rPr>
          <w:sz w:val="20"/>
          <w:szCs w:val="20"/>
        </w:rPr>
      </w:pPr>
      <w:r>
        <w:rPr>
          <w:i/>
          <w:iCs/>
          <w:sz w:val="20"/>
          <w:szCs w:val="20"/>
        </w:rPr>
        <w:t>Figure 3</w:t>
      </w:r>
      <w:r w:rsidR="00306549" w:rsidRPr="00C35367">
        <w:rPr>
          <w:i/>
          <w:iCs/>
          <w:sz w:val="20"/>
          <w:szCs w:val="20"/>
        </w:rPr>
        <w:t xml:space="preserve"> (excerpt from p21 Scope 3 Standard): </w:t>
      </w:r>
      <w:r w:rsidR="00C35367" w:rsidRPr="00C35367">
        <w:rPr>
          <w:i/>
          <w:iCs/>
          <w:sz w:val="20"/>
          <w:szCs w:val="20"/>
        </w:rPr>
        <w:t>different data types used for different calculation methods</w:t>
      </w:r>
    </w:p>
    <w:p w14:paraId="38071870" w14:textId="16B9A2C2" w:rsidR="00907416" w:rsidRPr="00306549" w:rsidRDefault="00306549" w:rsidP="00392B80">
      <w:pPr>
        <w:jc w:val="center"/>
        <w:rPr>
          <w:sz w:val="20"/>
          <w:szCs w:val="20"/>
        </w:rPr>
      </w:pPr>
      <w:r w:rsidRPr="00306549">
        <w:rPr>
          <w:noProof/>
          <w:sz w:val="20"/>
          <w:szCs w:val="20"/>
          <w:lang w:val="en-US"/>
        </w:rPr>
        <w:lastRenderedPageBreak/>
        <w:drawing>
          <wp:inline distT="0" distB="0" distL="0" distR="0" wp14:anchorId="3AABD76E" wp14:editId="42F91C6C">
            <wp:extent cx="4795155" cy="3139710"/>
            <wp:effectExtent l="0" t="0" r="571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5566" cy="3179265"/>
                    </a:xfrm>
                    <a:prstGeom prst="rect">
                      <a:avLst/>
                    </a:prstGeom>
                  </pic:spPr>
                </pic:pic>
              </a:graphicData>
            </a:graphic>
          </wp:inline>
        </w:drawing>
      </w:r>
    </w:p>
    <w:p w14:paraId="7276182A" w14:textId="2249514E" w:rsidR="00C153B0" w:rsidRDefault="004D25EE" w:rsidP="00B23283">
      <w:pPr>
        <w:rPr>
          <w:sz w:val="20"/>
          <w:szCs w:val="20"/>
          <w:lang w:val="en-IN"/>
        </w:rPr>
      </w:pPr>
      <w:r w:rsidRPr="00EA3557">
        <w:rPr>
          <w:sz w:val="20"/>
          <w:szCs w:val="20"/>
          <w:lang w:val="en-IN"/>
        </w:rPr>
        <w:t>The inte</w:t>
      </w:r>
      <w:r w:rsidR="00242D4B">
        <w:rPr>
          <w:sz w:val="20"/>
          <w:szCs w:val="20"/>
          <w:lang w:val="en-IN"/>
        </w:rPr>
        <w:t>rventions appropriate for this G</w:t>
      </w:r>
      <w:r w:rsidRPr="00EA3557">
        <w:rPr>
          <w:sz w:val="20"/>
          <w:szCs w:val="20"/>
          <w:lang w:val="en-IN"/>
        </w:rPr>
        <w:t>uidance generally fall somewhere between the Hybrid method and Average-data method, with a combination of supplier-specific data and average data, for example based on generalized assessments of commodities at the country- or global-level</w:t>
      </w:r>
      <w:r w:rsidR="00AF79B6" w:rsidRPr="00EA3557">
        <w:rPr>
          <w:sz w:val="20"/>
          <w:szCs w:val="20"/>
          <w:lang w:val="en-IN"/>
        </w:rPr>
        <w:t>s</w:t>
      </w:r>
      <w:r w:rsidRPr="00EA3557">
        <w:rPr>
          <w:sz w:val="20"/>
          <w:szCs w:val="20"/>
          <w:lang w:val="en-IN"/>
        </w:rPr>
        <w:t xml:space="preserve">. For </w:t>
      </w:r>
      <w:r w:rsidR="00F964C7">
        <w:rPr>
          <w:sz w:val="20"/>
          <w:szCs w:val="20"/>
          <w:lang w:val="en-IN"/>
        </w:rPr>
        <w:t>compan</w:t>
      </w:r>
      <w:r w:rsidR="00247FA8">
        <w:rPr>
          <w:sz w:val="20"/>
          <w:szCs w:val="20"/>
          <w:lang w:val="en-IN"/>
        </w:rPr>
        <w:t>ie</w:t>
      </w:r>
      <w:r w:rsidRPr="00EA3557">
        <w:rPr>
          <w:sz w:val="20"/>
          <w:szCs w:val="20"/>
          <w:lang w:val="en-IN"/>
        </w:rPr>
        <w:t xml:space="preserve">s far along on the </w:t>
      </w:r>
      <w:r w:rsidR="00EA3557">
        <w:rPr>
          <w:sz w:val="20"/>
          <w:szCs w:val="20"/>
          <w:lang w:val="en-IN"/>
        </w:rPr>
        <w:t>supply</w:t>
      </w:r>
      <w:r w:rsidRPr="00EA3557">
        <w:rPr>
          <w:sz w:val="20"/>
          <w:szCs w:val="20"/>
          <w:lang w:val="en-IN"/>
        </w:rPr>
        <w:t xml:space="preserve"> chain (i.e. closer to the consumer-level), the life cycle often also includes several tiers of suppliers, with the life cycle stage closest to the “farm” or production level offering the opportunity for field-specific data and unique data challenges.</w:t>
      </w:r>
      <w:r w:rsidR="00C153B0">
        <w:rPr>
          <w:sz w:val="20"/>
          <w:szCs w:val="20"/>
          <w:lang w:val="en-IN"/>
        </w:rPr>
        <w:t xml:space="preserve">  </w:t>
      </w:r>
    </w:p>
    <w:p w14:paraId="69C42855" w14:textId="77777777" w:rsidR="008E6FFE" w:rsidRDefault="008E6FFE" w:rsidP="00B23283">
      <w:pPr>
        <w:rPr>
          <w:sz w:val="20"/>
          <w:szCs w:val="20"/>
          <w:lang w:val="en-IN"/>
        </w:rPr>
      </w:pPr>
    </w:p>
    <w:p w14:paraId="690169D0" w14:textId="69C13583" w:rsidR="00C153B0" w:rsidRPr="00C153B0" w:rsidRDefault="00C153B0" w:rsidP="00C153B0">
      <w:pPr>
        <w:rPr>
          <w:b/>
          <w:bCs/>
          <w:sz w:val="20"/>
          <w:szCs w:val="20"/>
          <w:lang w:val="en-IN"/>
        </w:rPr>
      </w:pPr>
      <w:r w:rsidRPr="00C153B0">
        <w:rPr>
          <w:b/>
          <w:bCs/>
          <w:sz w:val="20"/>
          <w:szCs w:val="20"/>
          <w:lang w:val="en-IN"/>
        </w:rPr>
        <w:t xml:space="preserve">Example:  </w:t>
      </w:r>
      <w:r w:rsidRPr="00F163AF">
        <w:rPr>
          <w:sz w:val="20"/>
          <w:szCs w:val="20"/>
          <w:lang w:val="en-IN"/>
        </w:rPr>
        <w:t>Company purchasing milk products, wheat and cacao.  In this example the company's inventory for the three products is the summation of the total emissions for each.  This, in line with the Scope 3 Guidance is calculated using the product Emissions Factor multiplied by the quantity or volume of each good purchased.  This is illustrated in Figure 4, below:</w:t>
      </w:r>
    </w:p>
    <w:p w14:paraId="3835245F" w14:textId="77777777" w:rsidR="00C153B0" w:rsidRPr="00F163AF" w:rsidRDefault="00C153B0" w:rsidP="00C153B0">
      <w:pPr>
        <w:rPr>
          <w:sz w:val="20"/>
          <w:szCs w:val="20"/>
          <w:lang w:val="en-IN"/>
        </w:rPr>
      </w:pPr>
    </w:p>
    <w:p w14:paraId="342EDD19" w14:textId="04E4E140" w:rsidR="00C153B0" w:rsidRDefault="00C153B0" w:rsidP="00C153B0">
      <w:pPr>
        <w:rPr>
          <w:i/>
          <w:iCs/>
          <w:sz w:val="20"/>
          <w:szCs w:val="20"/>
          <w:lang w:val="en-IN"/>
        </w:rPr>
      </w:pPr>
      <w:r w:rsidRPr="00C153B0">
        <w:rPr>
          <w:i/>
          <w:iCs/>
          <w:sz w:val="20"/>
          <w:szCs w:val="20"/>
          <w:lang w:val="en-IN"/>
        </w:rPr>
        <w:t>Figure 4:  Illustrative company inventory model for purchases of milk products, wheat and cacao</w:t>
      </w:r>
    </w:p>
    <w:p w14:paraId="66FB3362" w14:textId="41386E71" w:rsidR="00C153B0" w:rsidRPr="00C153B0" w:rsidRDefault="00097392" w:rsidP="00097392">
      <w:pPr>
        <w:jc w:val="center"/>
        <w:rPr>
          <w:i/>
          <w:iCs/>
          <w:sz w:val="20"/>
          <w:szCs w:val="20"/>
          <w:lang w:val="en-IN"/>
        </w:rPr>
      </w:pPr>
      <w:r w:rsidRPr="009F6D21">
        <w:rPr>
          <w:i/>
          <w:iCs/>
          <w:noProof/>
          <w:sz w:val="20"/>
          <w:szCs w:val="20"/>
          <w:lang w:val="en-US"/>
        </w:rPr>
        <w:lastRenderedPageBreak/>
        <w:drawing>
          <wp:inline distT="0" distB="0" distL="0" distR="0" wp14:anchorId="2CF1BA8C" wp14:editId="438E1796">
            <wp:extent cx="5727700" cy="3154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154045"/>
                    </a:xfrm>
                    <a:prstGeom prst="rect">
                      <a:avLst/>
                    </a:prstGeom>
                  </pic:spPr>
                </pic:pic>
              </a:graphicData>
            </a:graphic>
          </wp:inline>
        </w:drawing>
      </w:r>
    </w:p>
    <w:p w14:paraId="76ADDC73" w14:textId="77777777" w:rsidR="00450A0C" w:rsidRDefault="00450A0C" w:rsidP="00B23283">
      <w:pPr>
        <w:rPr>
          <w:sz w:val="20"/>
          <w:szCs w:val="20"/>
        </w:rPr>
      </w:pPr>
    </w:p>
    <w:p w14:paraId="0F31150E" w14:textId="1C851722" w:rsidR="00C153B0" w:rsidRPr="00C153B0" w:rsidRDefault="008E6FFE" w:rsidP="00097392">
      <w:pPr>
        <w:rPr>
          <w:sz w:val="20"/>
          <w:szCs w:val="20"/>
        </w:rPr>
      </w:pPr>
      <w:r>
        <w:rPr>
          <w:sz w:val="20"/>
          <w:szCs w:val="20"/>
        </w:rPr>
        <w:t xml:space="preserve">In this example the Emissions Factor for Milk Product could be set using average data (for example a default factor, such as those published by IPCC).  The company in this example carries out an intervention that impacts on emissions related to </w:t>
      </w:r>
      <w:proofErr w:type="spellStart"/>
      <w:r>
        <w:rPr>
          <w:sz w:val="20"/>
          <w:szCs w:val="20"/>
        </w:rPr>
        <w:t>feed</w:t>
      </w:r>
      <w:r w:rsidR="00C77763">
        <w:rPr>
          <w:sz w:val="20"/>
          <w:szCs w:val="20"/>
        </w:rPr>
        <w:t>crop</w:t>
      </w:r>
      <w:proofErr w:type="spellEnd"/>
      <w:r>
        <w:rPr>
          <w:sz w:val="20"/>
          <w:szCs w:val="20"/>
        </w:rPr>
        <w:t xml:space="preserve"> (highlighted in orange, above) and captures this using supplier specific data, in line with this Guidance.  The remainder of the Emissions Factor may </w:t>
      </w:r>
      <w:r w:rsidR="00B76B0D">
        <w:rPr>
          <w:sz w:val="20"/>
          <w:szCs w:val="20"/>
        </w:rPr>
        <w:t xml:space="preserve">be completed using supplier-specific information or </w:t>
      </w:r>
      <w:r>
        <w:rPr>
          <w:sz w:val="20"/>
          <w:szCs w:val="20"/>
        </w:rPr>
        <w:t>still be built up using average data</w:t>
      </w:r>
      <w:r w:rsidR="00450A0C">
        <w:rPr>
          <w:sz w:val="20"/>
          <w:szCs w:val="20"/>
        </w:rPr>
        <w:t xml:space="preserve"> or supplier specific data, as best fits the needs of the reporting company.</w:t>
      </w:r>
      <w:r>
        <w:rPr>
          <w:sz w:val="20"/>
          <w:szCs w:val="20"/>
        </w:rPr>
        <w:t xml:space="preserve"> </w:t>
      </w:r>
    </w:p>
    <w:p w14:paraId="60FFEC6F" w14:textId="77777777" w:rsidR="00F159B6" w:rsidRDefault="00F159B6" w:rsidP="00B23283">
      <w:pPr>
        <w:rPr>
          <w:sz w:val="20"/>
          <w:szCs w:val="20"/>
          <w:lang w:val="en-IN"/>
        </w:rPr>
      </w:pPr>
    </w:p>
    <w:p w14:paraId="07A78388" w14:textId="694BD1F8" w:rsidR="00F159B6" w:rsidRDefault="00242D4B" w:rsidP="00B23283">
      <w:pPr>
        <w:rPr>
          <w:sz w:val="20"/>
          <w:szCs w:val="20"/>
          <w:lang w:val="en-IN"/>
        </w:rPr>
      </w:pPr>
      <w:r>
        <w:rPr>
          <w:sz w:val="20"/>
          <w:szCs w:val="20"/>
          <w:lang w:val="en-IN"/>
        </w:rPr>
        <w:t>Users of this G</w:t>
      </w:r>
      <w:r w:rsidR="00F159B6">
        <w:rPr>
          <w:sz w:val="20"/>
          <w:szCs w:val="20"/>
          <w:lang w:val="en-IN"/>
        </w:rPr>
        <w:t>uidance should keep in mind that the purpose is to account for changes in emissions caused by the intervention an</w:t>
      </w:r>
      <w:r w:rsidR="00A0052E">
        <w:rPr>
          <w:sz w:val="20"/>
          <w:szCs w:val="20"/>
          <w:lang w:val="en-IN"/>
        </w:rPr>
        <w:t>d should actively seek to separate these real changes in emissions from changes in emissions calculations that might result from changing the calculation method.</w:t>
      </w:r>
    </w:p>
    <w:p w14:paraId="38D53E48" w14:textId="77777777" w:rsidR="00B76B0D" w:rsidRDefault="00B76B0D" w:rsidP="00B23283">
      <w:pPr>
        <w:rPr>
          <w:sz w:val="20"/>
          <w:szCs w:val="20"/>
          <w:lang w:val="en-IN"/>
        </w:rPr>
      </w:pPr>
    </w:p>
    <w:p w14:paraId="67C31C35" w14:textId="094DF2E0" w:rsidR="00B76B0D" w:rsidRPr="00EA3557" w:rsidRDefault="00B76B0D" w:rsidP="00B76B0D">
      <w:pPr>
        <w:rPr>
          <w:sz w:val="20"/>
          <w:szCs w:val="20"/>
          <w:lang w:val="en-IN"/>
        </w:rPr>
      </w:pPr>
      <w:r>
        <w:rPr>
          <w:sz w:val="20"/>
          <w:szCs w:val="20"/>
          <w:lang w:val="en-IN"/>
        </w:rPr>
        <w:t>Further Guidance is provided in Part Two of this document.</w:t>
      </w:r>
    </w:p>
    <w:p w14:paraId="6753855C" w14:textId="77777777" w:rsidR="004D25EE" w:rsidRPr="00B23283" w:rsidRDefault="004D25EE" w:rsidP="00B23283">
      <w:pPr>
        <w:rPr>
          <w:lang w:val="en-IN"/>
        </w:rPr>
      </w:pPr>
    </w:p>
    <w:p w14:paraId="6D1AB3B5" w14:textId="2E52455E" w:rsidR="00B23283" w:rsidRPr="00B23283" w:rsidRDefault="00ED77BA" w:rsidP="00ED77BA">
      <w:pPr>
        <w:pStyle w:val="Heading2"/>
        <w:rPr>
          <w:lang w:val="en-IN"/>
        </w:rPr>
      </w:pPr>
      <w:bookmarkStart w:id="10" w:name="_Toc514075403"/>
      <w:r>
        <w:rPr>
          <w:lang w:val="en-IN"/>
        </w:rPr>
        <w:t>ACCOUNTING PRINCIPLEs</w:t>
      </w:r>
      <w:bookmarkEnd w:id="10"/>
    </w:p>
    <w:p w14:paraId="0D3B6FAF" w14:textId="6AA5AFAF" w:rsidR="00242D4B" w:rsidRDefault="00152C08" w:rsidP="00392B80">
      <w:pPr>
        <w:rPr>
          <w:sz w:val="20"/>
          <w:lang w:val="en-IN"/>
        </w:rPr>
      </w:pPr>
      <w:r w:rsidRPr="0071380C">
        <w:rPr>
          <w:sz w:val="20"/>
          <w:lang w:val="en-IN"/>
        </w:rPr>
        <w:t xml:space="preserve">Users of this </w:t>
      </w:r>
      <w:r w:rsidR="00242D4B">
        <w:rPr>
          <w:sz w:val="20"/>
          <w:lang w:val="en-IN"/>
        </w:rPr>
        <w:t>G</w:t>
      </w:r>
      <w:r w:rsidRPr="0071380C">
        <w:rPr>
          <w:sz w:val="20"/>
          <w:lang w:val="en-IN"/>
        </w:rPr>
        <w:t>uid</w:t>
      </w:r>
      <w:r w:rsidR="00F54AB0">
        <w:rPr>
          <w:sz w:val="20"/>
          <w:lang w:val="en-IN"/>
        </w:rPr>
        <w:t>ance</w:t>
      </w:r>
      <w:r w:rsidRPr="0071380C">
        <w:rPr>
          <w:sz w:val="20"/>
          <w:lang w:val="en-IN"/>
        </w:rPr>
        <w:t xml:space="preserve"> should adhere to the Accounting &amp; Reporting Principles of the Scope 3 Standard when making decisions concerning their intervention reporting.  The principles are repeated as follows for ease of reference</w:t>
      </w:r>
      <w:r w:rsidR="001E5DE0">
        <w:rPr>
          <w:sz w:val="20"/>
          <w:lang w:val="en-IN"/>
        </w:rPr>
        <w:t>,</w:t>
      </w:r>
      <w:r w:rsidRPr="0071380C">
        <w:rPr>
          <w:sz w:val="20"/>
          <w:lang w:val="en-IN"/>
        </w:rPr>
        <w:t xml:space="preserve"> </w:t>
      </w:r>
      <w:r w:rsidR="001E5DE0">
        <w:rPr>
          <w:sz w:val="20"/>
          <w:lang w:val="en-IN"/>
        </w:rPr>
        <w:t xml:space="preserve">along </w:t>
      </w:r>
      <w:r w:rsidRPr="0071380C">
        <w:rPr>
          <w:sz w:val="20"/>
          <w:lang w:val="en-IN"/>
        </w:rPr>
        <w:t xml:space="preserve">with specific </w:t>
      </w:r>
      <w:r w:rsidR="00306549" w:rsidRPr="0071380C">
        <w:rPr>
          <w:sz w:val="20"/>
          <w:lang w:val="en-IN"/>
        </w:rPr>
        <w:t>interpretation for interventions</w:t>
      </w:r>
      <w:r w:rsidRPr="0071380C">
        <w:rPr>
          <w:sz w:val="20"/>
          <w:lang w:val="en-IN"/>
        </w:rPr>
        <w:t>:</w:t>
      </w:r>
    </w:p>
    <w:p w14:paraId="7151CA27" w14:textId="77777777" w:rsidR="00392B80" w:rsidRDefault="00392B80" w:rsidP="00392B80">
      <w:pPr>
        <w:rPr>
          <w:sz w:val="20"/>
          <w:lang w:val="en-IN"/>
        </w:rPr>
      </w:pPr>
    </w:p>
    <w:p w14:paraId="17160042" w14:textId="77777777" w:rsidR="00097392" w:rsidRDefault="00097392" w:rsidP="00392B80">
      <w:pPr>
        <w:rPr>
          <w:sz w:val="20"/>
          <w:lang w:val="en-IN"/>
        </w:rPr>
      </w:pPr>
    </w:p>
    <w:p w14:paraId="4214A8B0" w14:textId="77777777" w:rsidR="00097392" w:rsidRDefault="00097392" w:rsidP="00392B80">
      <w:pPr>
        <w:rPr>
          <w:sz w:val="20"/>
          <w:lang w:val="en-IN"/>
        </w:rPr>
      </w:pPr>
    </w:p>
    <w:p w14:paraId="2D983112" w14:textId="77777777" w:rsidR="00097392" w:rsidRDefault="00097392" w:rsidP="00392B80">
      <w:pPr>
        <w:rPr>
          <w:sz w:val="20"/>
          <w:lang w:val="en-IN"/>
        </w:rPr>
      </w:pPr>
    </w:p>
    <w:p w14:paraId="429F3DCE" w14:textId="77777777" w:rsidR="00097392" w:rsidRDefault="00097392" w:rsidP="00392B80">
      <w:pPr>
        <w:rPr>
          <w:sz w:val="20"/>
          <w:lang w:val="en-IN"/>
        </w:rPr>
      </w:pPr>
    </w:p>
    <w:p w14:paraId="7212DF80" w14:textId="77777777" w:rsidR="00097392" w:rsidRPr="00392B80" w:rsidRDefault="00097392" w:rsidP="00392B80">
      <w:pPr>
        <w:rPr>
          <w:sz w:val="20"/>
          <w:lang w:val="en-IN"/>
        </w:rPr>
      </w:pPr>
    </w:p>
    <w:p w14:paraId="4D977A93" w14:textId="47462D52" w:rsidR="00EB2748" w:rsidRDefault="00EB2748" w:rsidP="00306549">
      <w:pPr>
        <w:rPr>
          <w:i/>
          <w:iCs/>
          <w:sz w:val="20"/>
          <w:szCs w:val="20"/>
          <w:lang w:val="en-IN"/>
        </w:rPr>
      </w:pPr>
      <w:r w:rsidRPr="00C6003D">
        <w:rPr>
          <w:i/>
          <w:iCs/>
          <w:sz w:val="20"/>
          <w:szCs w:val="20"/>
          <w:lang w:val="en-IN"/>
        </w:rPr>
        <w:t>Table 1:  Applicability of Scope 3 Standard Accounting &amp; Reporting Principles</w:t>
      </w:r>
    </w:p>
    <w:p w14:paraId="4CB29D74" w14:textId="77777777" w:rsidR="00571FF5" w:rsidRDefault="00571FF5" w:rsidP="00306549">
      <w:pPr>
        <w:rPr>
          <w:lang w:val="en-IN"/>
        </w:rPr>
      </w:pPr>
    </w:p>
    <w:tbl>
      <w:tblPr>
        <w:tblStyle w:val="TableGrid"/>
        <w:tblW w:w="0" w:type="auto"/>
        <w:tblLook w:val="04A0" w:firstRow="1" w:lastRow="0" w:firstColumn="1" w:lastColumn="0" w:noHBand="0" w:noVBand="1"/>
      </w:tblPr>
      <w:tblGrid>
        <w:gridCol w:w="4505"/>
        <w:gridCol w:w="4505"/>
      </w:tblGrid>
      <w:tr w:rsidR="00571FF5" w:rsidRPr="00C6003D" w14:paraId="2DBC0A1A" w14:textId="77777777" w:rsidTr="00571FF5">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505" w:type="dxa"/>
            <w:shd w:val="clear" w:color="auto" w:fill="D9D9D9" w:themeFill="background1" w:themeFillShade="D9"/>
          </w:tcPr>
          <w:p w14:paraId="08EB106A" w14:textId="5E0F639B" w:rsidR="00571FF5" w:rsidRPr="00C6003D" w:rsidRDefault="00571FF5" w:rsidP="00F67DFE">
            <w:pPr>
              <w:jc w:val="center"/>
              <w:rPr>
                <w:sz w:val="20"/>
                <w:szCs w:val="20"/>
                <w:lang w:val="en-IN"/>
              </w:rPr>
            </w:pPr>
            <w:r w:rsidRPr="00C6003D">
              <w:rPr>
                <w:sz w:val="20"/>
                <w:szCs w:val="20"/>
                <w:lang w:val="en-IN"/>
              </w:rPr>
              <w:t xml:space="preserve">Accounting Principle (excerpt from Scope 3 </w:t>
            </w:r>
            <w:r w:rsidR="00F54AB0">
              <w:rPr>
                <w:sz w:val="20"/>
                <w:szCs w:val="20"/>
                <w:lang w:val="en-IN"/>
              </w:rPr>
              <w:t>S</w:t>
            </w:r>
            <w:r w:rsidRPr="00C6003D">
              <w:rPr>
                <w:sz w:val="20"/>
                <w:szCs w:val="20"/>
                <w:lang w:val="en-IN"/>
              </w:rPr>
              <w:t>tandard)</w:t>
            </w:r>
          </w:p>
        </w:tc>
        <w:tc>
          <w:tcPr>
            <w:tcW w:w="4505" w:type="dxa"/>
            <w:shd w:val="clear" w:color="auto" w:fill="D9D9D9" w:themeFill="background1" w:themeFillShade="D9"/>
          </w:tcPr>
          <w:p w14:paraId="3CE163BC" w14:textId="30E8AA80" w:rsidR="00571FF5" w:rsidRPr="00C6003D" w:rsidRDefault="00571FF5" w:rsidP="00EF4890">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6003D">
              <w:rPr>
                <w:sz w:val="20"/>
                <w:szCs w:val="20"/>
                <w:lang w:val="en-IN"/>
              </w:rPr>
              <w:t>Applicability for interventions</w:t>
            </w:r>
          </w:p>
        </w:tc>
      </w:tr>
      <w:tr w:rsidR="00571FF5" w:rsidRPr="00C6003D" w14:paraId="2903F5DC" w14:textId="77777777" w:rsidTr="00571FF5">
        <w:trPr>
          <w:trHeight w:val="1799"/>
        </w:trPr>
        <w:tc>
          <w:tcPr>
            <w:cnfStyle w:val="001000000000" w:firstRow="0" w:lastRow="0" w:firstColumn="1" w:lastColumn="0" w:oddVBand="0" w:evenVBand="0" w:oddHBand="0" w:evenHBand="0" w:firstRowFirstColumn="0" w:firstRowLastColumn="0" w:lastRowFirstColumn="0" w:lastRowLastColumn="0"/>
            <w:tcW w:w="4505" w:type="dxa"/>
          </w:tcPr>
          <w:p w14:paraId="25F3A52F" w14:textId="65EAD1F7" w:rsidR="00571FF5" w:rsidRPr="00C6003D" w:rsidRDefault="00571FF5" w:rsidP="00EF4890">
            <w:pPr>
              <w:rPr>
                <w:b w:val="0"/>
                <w:bCs w:val="0"/>
                <w:sz w:val="20"/>
                <w:szCs w:val="20"/>
                <w:lang w:val="en-IN"/>
              </w:rPr>
            </w:pPr>
            <w:r w:rsidRPr="00C6003D">
              <w:rPr>
                <w:sz w:val="20"/>
                <w:szCs w:val="20"/>
                <w:lang w:val="en-IN"/>
              </w:rPr>
              <w:t>Relevance:</w:t>
            </w:r>
            <w:r w:rsidRPr="00C6003D">
              <w:rPr>
                <w:b w:val="0"/>
                <w:bCs w:val="0"/>
                <w:sz w:val="20"/>
                <w:szCs w:val="20"/>
                <w:lang w:val="en-IN"/>
              </w:rPr>
              <w:t xml:space="preserve"> Ensure the GHG inventory appropriately reflects the GHG emissions of the </w:t>
            </w:r>
            <w:r w:rsidR="00D7405C" w:rsidRPr="00C6003D">
              <w:rPr>
                <w:b w:val="0"/>
                <w:bCs w:val="0"/>
                <w:sz w:val="20"/>
                <w:szCs w:val="20"/>
                <w:lang w:val="en-IN"/>
              </w:rPr>
              <w:t>company</w:t>
            </w:r>
            <w:r w:rsidRPr="00C6003D">
              <w:rPr>
                <w:b w:val="0"/>
                <w:bCs w:val="0"/>
                <w:sz w:val="20"/>
                <w:szCs w:val="20"/>
                <w:lang w:val="en-IN"/>
              </w:rPr>
              <w:t xml:space="preserve"> and serves the decision-making needs of users – both internal and external to the </w:t>
            </w:r>
            <w:r w:rsidR="00D7405C" w:rsidRPr="00C6003D">
              <w:rPr>
                <w:b w:val="0"/>
                <w:bCs w:val="0"/>
                <w:sz w:val="20"/>
                <w:szCs w:val="20"/>
                <w:lang w:val="en-IN"/>
              </w:rPr>
              <w:t>company</w:t>
            </w:r>
            <w:r w:rsidRPr="00C6003D">
              <w:rPr>
                <w:b w:val="0"/>
                <w:bCs w:val="0"/>
                <w:sz w:val="20"/>
                <w:szCs w:val="20"/>
                <w:lang w:val="en-IN"/>
              </w:rPr>
              <w:t>. </w:t>
            </w:r>
          </w:p>
        </w:tc>
        <w:tc>
          <w:tcPr>
            <w:tcW w:w="4505" w:type="dxa"/>
          </w:tcPr>
          <w:p w14:paraId="4882EA58" w14:textId="77777777" w:rsidR="00571FF5" w:rsidRDefault="00571FF5" w:rsidP="00F163AF">
            <w:pPr>
              <w:cnfStyle w:val="000000000000" w:firstRow="0" w:lastRow="0" w:firstColumn="0" w:lastColumn="0" w:oddVBand="0" w:evenVBand="0" w:oddHBand="0" w:evenHBand="0" w:firstRowFirstColumn="0" w:firstRowLastColumn="0" w:lastRowFirstColumn="0" w:lastRowLastColumn="0"/>
              <w:rPr>
                <w:sz w:val="20"/>
                <w:szCs w:val="20"/>
                <w:lang w:val="en-IN"/>
              </w:rPr>
            </w:pPr>
            <w:r w:rsidRPr="00C6003D">
              <w:rPr>
                <w:sz w:val="20"/>
                <w:szCs w:val="20"/>
                <w:lang w:val="en-IN"/>
              </w:rPr>
              <w:t xml:space="preserve">The </w:t>
            </w:r>
            <w:r w:rsidR="009519A9">
              <w:rPr>
                <w:sz w:val="20"/>
                <w:szCs w:val="20"/>
                <w:lang w:val="en-IN"/>
              </w:rPr>
              <w:t>intervention should be relevant to the</w:t>
            </w:r>
            <w:r w:rsidR="009D1512">
              <w:rPr>
                <w:sz w:val="20"/>
                <w:szCs w:val="20"/>
                <w:lang w:val="en-IN"/>
              </w:rPr>
              <w:t xml:space="preserve"> purchased</w:t>
            </w:r>
            <w:r w:rsidR="009519A9">
              <w:rPr>
                <w:sz w:val="20"/>
                <w:szCs w:val="20"/>
                <w:lang w:val="en-IN"/>
              </w:rPr>
              <w:t xml:space="preserve"> goods and services included </w:t>
            </w:r>
            <w:r w:rsidR="007E4A70">
              <w:rPr>
                <w:sz w:val="20"/>
                <w:szCs w:val="20"/>
                <w:lang w:val="en-IN"/>
              </w:rPr>
              <w:t>within</w:t>
            </w:r>
            <w:r w:rsidR="009519A9">
              <w:rPr>
                <w:sz w:val="20"/>
                <w:szCs w:val="20"/>
                <w:lang w:val="en-IN"/>
              </w:rPr>
              <w:t xml:space="preserve"> the </w:t>
            </w:r>
            <w:r w:rsidR="00334F2C">
              <w:rPr>
                <w:sz w:val="20"/>
                <w:szCs w:val="20"/>
                <w:lang w:val="en-IN"/>
              </w:rPr>
              <w:t>S</w:t>
            </w:r>
            <w:r w:rsidR="009519A9">
              <w:rPr>
                <w:sz w:val="20"/>
                <w:szCs w:val="20"/>
                <w:lang w:val="en-IN"/>
              </w:rPr>
              <w:t>cope 3 inventory of the reporting company</w:t>
            </w:r>
            <w:r w:rsidR="001E5DE0">
              <w:rPr>
                <w:sz w:val="20"/>
                <w:szCs w:val="20"/>
                <w:lang w:val="en-IN"/>
              </w:rPr>
              <w:t>.</w:t>
            </w:r>
          </w:p>
          <w:p w14:paraId="0F14B8D8" w14:textId="3139FCF6" w:rsidR="00F163AF" w:rsidRPr="00C6003D" w:rsidRDefault="00F163AF" w:rsidP="00F163AF">
            <w:pP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A company may include the results of an intervention in their accounting as they arise.</w:t>
            </w:r>
          </w:p>
        </w:tc>
      </w:tr>
      <w:tr w:rsidR="00571FF5" w:rsidRPr="00C6003D" w14:paraId="1B07B85D" w14:textId="77777777" w:rsidTr="00571FF5">
        <w:trPr>
          <w:trHeight w:val="1475"/>
        </w:trPr>
        <w:tc>
          <w:tcPr>
            <w:cnfStyle w:val="001000000000" w:firstRow="0" w:lastRow="0" w:firstColumn="1" w:lastColumn="0" w:oddVBand="0" w:evenVBand="0" w:oddHBand="0" w:evenHBand="0" w:firstRowFirstColumn="0" w:firstRowLastColumn="0" w:lastRowFirstColumn="0" w:lastRowLastColumn="0"/>
            <w:tcW w:w="4505" w:type="dxa"/>
          </w:tcPr>
          <w:p w14:paraId="21DC4304" w14:textId="746C12A0" w:rsidR="00571FF5" w:rsidRPr="00EF4890" w:rsidRDefault="00571FF5" w:rsidP="00EF4890">
            <w:pPr>
              <w:spacing w:after="90"/>
              <w:rPr>
                <w:b w:val="0"/>
                <w:bCs w:val="0"/>
                <w:sz w:val="20"/>
                <w:szCs w:val="20"/>
                <w:lang w:val="en-IN"/>
              </w:rPr>
            </w:pPr>
            <w:r w:rsidRPr="00EF4890">
              <w:rPr>
                <w:sz w:val="20"/>
                <w:szCs w:val="20"/>
                <w:lang w:val="en-IN"/>
              </w:rPr>
              <w:t>Completeness:</w:t>
            </w:r>
            <w:r w:rsidRPr="00EF4890">
              <w:rPr>
                <w:b w:val="0"/>
                <w:bCs w:val="0"/>
                <w:sz w:val="20"/>
                <w:szCs w:val="20"/>
                <w:lang w:val="en-IN"/>
              </w:rPr>
              <w:t xml:space="preserve"> Account for and report on all GHG emission sources and activities within the inventory boundary. Disclose and justify any specific exclusions. </w:t>
            </w:r>
          </w:p>
        </w:tc>
        <w:tc>
          <w:tcPr>
            <w:tcW w:w="4505" w:type="dxa"/>
          </w:tcPr>
          <w:p w14:paraId="1A03B371" w14:textId="3768F658" w:rsidR="00571FF5" w:rsidRPr="00C6003D" w:rsidRDefault="0094092F" w:rsidP="0094092F">
            <w:pP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The reporting company should include all emissions related to the purchased goods and services targeted.  For sources of emissions that fall outside the impact of the intervention, these may be estimated using other methods, such as the average data method.</w:t>
            </w:r>
            <w:r w:rsidR="00571FF5" w:rsidRPr="00EF4890">
              <w:rPr>
                <w:sz w:val="20"/>
                <w:szCs w:val="20"/>
                <w:lang w:val="en-IN"/>
              </w:rPr>
              <w:t xml:space="preserve"> </w:t>
            </w:r>
          </w:p>
        </w:tc>
      </w:tr>
      <w:tr w:rsidR="00571FF5" w:rsidRPr="00C6003D" w14:paraId="75100B62" w14:textId="77777777" w:rsidTr="00571FF5">
        <w:trPr>
          <w:trHeight w:val="2015"/>
        </w:trPr>
        <w:tc>
          <w:tcPr>
            <w:cnfStyle w:val="001000000000" w:firstRow="0" w:lastRow="0" w:firstColumn="1" w:lastColumn="0" w:oddVBand="0" w:evenVBand="0" w:oddHBand="0" w:evenHBand="0" w:firstRowFirstColumn="0" w:firstRowLastColumn="0" w:lastRowFirstColumn="0" w:lastRowLastColumn="0"/>
            <w:tcW w:w="4505" w:type="dxa"/>
          </w:tcPr>
          <w:p w14:paraId="1238981D" w14:textId="10F1487F" w:rsidR="00571FF5" w:rsidRPr="00C6003D" w:rsidRDefault="00571FF5" w:rsidP="00EF4890">
            <w:pPr>
              <w:spacing w:after="90"/>
              <w:rPr>
                <w:b w:val="0"/>
                <w:bCs w:val="0"/>
                <w:sz w:val="20"/>
                <w:szCs w:val="20"/>
                <w:lang w:val="en-IN"/>
              </w:rPr>
            </w:pPr>
            <w:r w:rsidRPr="00C6003D">
              <w:rPr>
                <w:sz w:val="20"/>
                <w:szCs w:val="20"/>
                <w:lang w:val="en-IN"/>
              </w:rPr>
              <w:t>Consistency:</w:t>
            </w:r>
            <w:r w:rsidRPr="00C6003D">
              <w:rPr>
                <w:b w:val="0"/>
                <w:bCs w:val="0"/>
                <w:sz w:val="20"/>
                <w:szCs w:val="20"/>
                <w:lang w:val="en-IN"/>
              </w:rPr>
              <w:t xml:space="preserve"> Use consistent methodologies to allow for meaningful performance tracking of emissions over time. Transparently document any changes to the data, inventory boundary, methods, or any other relevant factors in the time series. </w:t>
            </w:r>
          </w:p>
        </w:tc>
        <w:tc>
          <w:tcPr>
            <w:tcW w:w="4505" w:type="dxa"/>
          </w:tcPr>
          <w:p w14:paraId="288BDC54" w14:textId="724C80A0" w:rsidR="00571FF5" w:rsidRPr="00C6003D" w:rsidRDefault="00571FF5" w:rsidP="009D1512">
            <w:pPr>
              <w:cnfStyle w:val="000000000000" w:firstRow="0" w:lastRow="0" w:firstColumn="0" w:lastColumn="0" w:oddVBand="0" w:evenVBand="0" w:oddHBand="0" w:evenHBand="0" w:firstRowFirstColumn="0" w:firstRowLastColumn="0" w:lastRowFirstColumn="0" w:lastRowLastColumn="0"/>
              <w:rPr>
                <w:sz w:val="20"/>
                <w:szCs w:val="20"/>
                <w:lang w:val="en-IN"/>
              </w:rPr>
            </w:pPr>
            <w:r w:rsidRPr="00C6003D">
              <w:rPr>
                <w:sz w:val="20"/>
                <w:szCs w:val="20"/>
                <w:lang w:val="en-IN"/>
              </w:rPr>
              <w:t>The approach used should be consistently applied to the intervention over time.</w:t>
            </w:r>
            <w:r w:rsidR="00FD6E30">
              <w:rPr>
                <w:sz w:val="20"/>
                <w:szCs w:val="20"/>
                <w:lang w:val="en-IN"/>
              </w:rPr>
              <w:t xml:space="preserve"> Also, approaches should be as consistent as possible across multiple interventions within the same supply chain or scope.</w:t>
            </w:r>
          </w:p>
          <w:p w14:paraId="6B6A078A" w14:textId="77777777" w:rsidR="00571FF5" w:rsidRDefault="00571FF5" w:rsidP="00F67DFE">
            <w:pPr>
              <w:cnfStyle w:val="000000000000" w:firstRow="0" w:lastRow="0" w:firstColumn="0" w:lastColumn="0" w:oddVBand="0" w:evenVBand="0" w:oddHBand="0" w:evenHBand="0" w:firstRowFirstColumn="0" w:firstRowLastColumn="0" w:lastRowFirstColumn="0" w:lastRowLastColumn="0"/>
              <w:rPr>
                <w:sz w:val="20"/>
                <w:szCs w:val="20"/>
                <w:lang w:val="en-IN"/>
              </w:rPr>
            </w:pPr>
          </w:p>
          <w:p w14:paraId="20303939" w14:textId="2C292C95" w:rsidR="00C6003D" w:rsidRPr="00C6003D" w:rsidRDefault="00C6003D" w:rsidP="00EF4890">
            <w:pP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This is covered in Part 2 of this document.</w:t>
            </w:r>
          </w:p>
        </w:tc>
      </w:tr>
      <w:tr w:rsidR="00571FF5" w:rsidRPr="00EF4890" w14:paraId="6282C4E1" w14:textId="77777777" w:rsidTr="00571FF5">
        <w:tc>
          <w:tcPr>
            <w:cnfStyle w:val="001000000000" w:firstRow="0" w:lastRow="0" w:firstColumn="1" w:lastColumn="0" w:oddVBand="0" w:evenVBand="0" w:oddHBand="0" w:evenHBand="0" w:firstRowFirstColumn="0" w:firstRowLastColumn="0" w:lastRowFirstColumn="0" w:lastRowLastColumn="0"/>
            <w:tcW w:w="4505" w:type="dxa"/>
          </w:tcPr>
          <w:p w14:paraId="039199FA" w14:textId="1376E02B" w:rsidR="00571FF5" w:rsidRPr="00EF4890" w:rsidRDefault="00571FF5" w:rsidP="00EF4890">
            <w:pPr>
              <w:spacing w:after="90"/>
              <w:rPr>
                <w:b w:val="0"/>
                <w:bCs w:val="0"/>
                <w:sz w:val="20"/>
                <w:szCs w:val="20"/>
                <w:lang w:val="en-IN"/>
              </w:rPr>
            </w:pPr>
            <w:r w:rsidRPr="00EF4890">
              <w:rPr>
                <w:sz w:val="20"/>
                <w:szCs w:val="20"/>
                <w:lang w:val="en-IN"/>
              </w:rPr>
              <w:t>Transparency:</w:t>
            </w:r>
            <w:r w:rsidRPr="00EF4890">
              <w:rPr>
                <w:b w:val="0"/>
                <w:bCs w:val="0"/>
                <w:sz w:val="20"/>
                <w:szCs w:val="20"/>
                <w:lang w:val="en-IN"/>
              </w:rPr>
              <w:t xml:space="preserve"> Address all relevant issues in a factual and coherent manner, based on a clear audit trail. Disclose any relevant assumptions and make appropriate references to the accounting and calculation methodologies and data sources used. </w:t>
            </w:r>
          </w:p>
        </w:tc>
        <w:tc>
          <w:tcPr>
            <w:tcW w:w="4505" w:type="dxa"/>
          </w:tcPr>
          <w:p w14:paraId="03CCCA8A" w14:textId="2763D972" w:rsidR="00571FF5" w:rsidRPr="00EF4890" w:rsidRDefault="0094092F" w:rsidP="00F67DFE">
            <w:pPr>
              <w:cnfStyle w:val="000000000000" w:firstRow="0" w:lastRow="0" w:firstColumn="0" w:lastColumn="0" w:oddVBand="0" w:evenVBand="0" w:oddHBand="0" w:evenHBand="0" w:firstRowFirstColumn="0" w:firstRowLastColumn="0" w:lastRowFirstColumn="0" w:lastRowLastColumn="0"/>
              <w:rPr>
                <w:sz w:val="20"/>
                <w:szCs w:val="20"/>
                <w:lang w:val="en-IN"/>
              </w:rPr>
            </w:pPr>
            <w:r w:rsidRPr="0094092F">
              <w:rPr>
                <w:sz w:val="20"/>
                <w:szCs w:val="20"/>
                <w:lang w:val="en-IN"/>
              </w:rPr>
              <w:t>Companies should disclose any relevant assumptions and make appropriate references to the accounting and calculation methodologies and data sources used to measure the net GHG emissions change from a supply chain intervention.</w:t>
            </w:r>
          </w:p>
        </w:tc>
      </w:tr>
      <w:tr w:rsidR="00571FF5" w:rsidRPr="00EF4890" w14:paraId="2D324118" w14:textId="77777777" w:rsidTr="00571FF5">
        <w:tc>
          <w:tcPr>
            <w:cnfStyle w:val="001000000000" w:firstRow="0" w:lastRow="0" w:firstColumn="1" w:lastColumn="0" w:oddVBand="0" w:evenVBand="0" w:oddHBand="0" w:evenHBand="0" w:firstRowFirstColumn="0" w:firstRowLastColumn="0" w:lastRowFirstColumn="0" w:lastRowLastColumn="0"/>
            <w:tcW w:w="4505" w:type="dxa"/>
          </w:tcPr>
          <w:p w14:paraId="4DC7E725" w14:textId="528295A8" w:rsidR="00571FF5" w:rsidRPr="00EF4890" w:rsidRDefault="00571FF5" w:rsidP="00EF4890">
            <w:pPr>
              <w:spacing w:after="75"/>
              <w:rPr>
                <w:b w:val="0"/>
                <w:bCs w:val="0"/>
                <w:sz w:val="20"/>
                <w:szCs w:val="20"/>
                <w:lang w:val="en-IN"/>
              </w:rPr>
            </w:pPr>
            <w:r w:rsidRPr="00EF4890">
              <w:rPr>
                <w:sz w:val="20"/>
                <w:szCs w:val="20"/>
                <w:lang w:val="en-IN"/>
              </w:rPr>
              <w:t>Accuracy:</w:t>
            </w:r>
            <w:r w:rsidRPr="00EF4890">
              <w:rPr>
                <w:b w:val="0"/>
                <w:bCs w:val="0"/>
                <w:sz w:val="20"/>
                <w:szCs w:val="20"/>
                <w:lang w:val="en-IN"/>
              </w:rPr>
              <w:t xml:space="preserve"> Ensure that the quantification of GHG emissions is systematically neither over nor under actual emissions, as far as </w:t>
            </w:r>
            <w:r w:rsidRPr="00EF4890">
              <w:rPr>
                <w:b w:val="0"/>
                <w:bCs w:val="0"/>
                <w:sz w:val="20"/>
                <w:szCs w:val="20"/>
                <w:lang w:val="en-IN"/>
              </w:rPr>
              <w:lastRenderedPageBreak/>
              <w:t>can be judged, and that uncertainties are reduced as far as practicable. Achieve sufficient accuracy to enable users to make decisions with reasonable confidence as to the integrity of the reported information. </w:t>
            </w:r>
          </w:p>
        </w:tc>
        <w:tc>
          <w:tcPr>
            <w:tcW w:w="4505" w:type="dxa"/>
          </w:tcPr>
          <w:p w14:paraId="08FB5681" w14:textId="6CDCB29B" w:rsidR="00571FF5" w:rsidRPr="00EF4890" w:rsidRDefault="00FD6E30" w:rsidP="00FD6E30">
            <w:pP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lastRenderedPageBreak/>
              <w:t xml:space="preserve">To continuously improve intervention-level accuracy, baseline measurements should be updated in the following </w:t>
            </w:r>
            <w:r>
              <w:rPr>
                <w:sz w:val="20"/>
                <w:szCs w:val="20"/>
                <w:lang w:val="en-IN"/>
              </w:rPr>
              <w:lastRenderedPageBreak/>
              <w:t>situations: 1) when incorrect assumptions or inaccuracies in existing baseline measurements are discovered; and 2) when new or better data or methodologies become available.</w:t>
            </w:r>
          </w:p>
        </w:tc>
      </w:tr>
    </w:tbl>
    <w:p w14:paraId="78DAE48C" w14:textId="77777777" w:rsidR="006140B7" w:rsidRDefault="006140B7" w:rsidP="00306549">
      <w:pPr>
        <w:rPr>
          <w:lang w:val="en-IN"/>
        </w:rPr>
      </w:pPr>
    </w:p>
    <w:p w14:paraId="687065A2" w14:textId="3AE4A066" w:rsidR="00152C08" w:rsidRDefault="00837E62" w:rsidP="00837E62">
      <w:pPr>
        <w:pStyle w:val="Heading2"/>
        <w:rPr>
          <w:lang w:val="en-US" w:eastAsia="zh-CN"/>
        </w:rPr>
      </w:pPr>
      <w:bookmarkStart w:id="11" w:name="_Toc514075404"/>
      <w:r>
        <w:rPr>
          <w:lang w:val="en-US" w:eastAsia="zh-CN"/>
        </w:rPr>
        <w:t>DATA QUALITY</w:t>
      </w:r>
      <w:bookmarkEnd w:id="11"/>
    </w:p>
    <w:p w14:paraId="0338F390" w14:textId="77777777" w:rsidR="00837E62" w:rsidRDefault="00837E62" w:rsidP="00152C08">
      <w:pPr>
        <w:spacing w:line="240" w:lineRule="auto"/>
        <w:rPr>
          <w:rFonts w:ascii="Helvetica" w:hAnsi="Helvetica" w:cs="Times New Roman"/>
          <w:color w:val="auto"/>
          <w:sz w:val="18"/>
          <w:szCs w:val="18"/>
          <w:lang w:val="en-US" w:eastAsia="zh-CN"/>
        </w:rPr>
      </w:pPr>
    </w:p>
    <w:p w14:paraId="51413651" w14:textId="223F6815" w:rsidR="006C0263" w:rsidRPr="00837E62" w:rsidRDefault="009D1512" w:rsidP="001E5DE0">
      <w:pPr>
        <w:rPr>
          <w:sz w:val="20"/>
          <w:szCs w:val="20"/>
        </w:rPr>
      </w:pPr>
      <w:r>
        <w:rPr>
          <w:sz w:val="20"/>
          <w:szCs w:val="20"/>
        </w:rPr>
        <w:t xml:space="preserve">Companies </w:t>
      </w:r>
      <w:r w:rsidR="00837E62">
        <w:rPr>
          <w:sz w:val="20"/>
          <w:szCs w:val="20"/>
        </w:rPr>
        <w:t xml:space="preserve">should refer to the Scope 3 Standard and Scope 3 </w:t>
      </w:r>
      <w:r w:rsidR="00945792">
        <w:rPr>
          <w:sz w:val="20"/>
          <w:szCs w:val="20"/>
        </w:rPr>
        <w:t xml:space="preserve">Calculation </w:t>
      </w:r>
      <w:r w:rsidR="00837E62">
        <w:rPr>
          <w:sz w:val="20"/>
          <w:szCs w:val="20"/>
        </w:rPr>
        <w:t xml:space="preserve">Guidance for </w:t>
      </w:r>
      <w:r w:rsidR="00945792">
        <w:rPr>
          <w:sz w:val="20"/>
          <w:szCs w:val="20"/>
        </w:rPr>
        <w:t xml:space="preserve">requirements and </w:t>
      </w:r>
      <w:r w:rsidR="00837E62">
        <w:rPr>
          <w:sz w:val="20"/>
          <w:szCs w:val="20"/>
        </w:rPr>
        <w:t>recommendations</w:t>
      </w:r>
      <w:r>
        <w:rPr>
          <w:sz w:val="20"/>
          <w:szCs w:val="20"/>
        </w:rPr>
        <w:t xml:space="preserve"> </w:t>
      </w:r>
      <w:r w:rsidR="00837E62">
        <w:rPr>
          <w:sz w:val="20"/>
          <w:szCs w:val="20"/>
        </w:rPr>
        <w:t>on data quality to be used i</w:t>
      </w:r>
      <w:r w:rsidR="00242D4B">
        <w:rPr>
          <w:sz w:val="20"/>
          <w:szCs w:val="20"/>
        </w:rPr>
        <w:t>n the approach set out in this G</w:t>
      </w:r>
      <w:r w:rsidR="00837E62">
        <w:rPr>
          <w:sz w:val="20"/>
          <w:szCs w:val="20"/>
        </w:rPr>
        <w:t>uidance.</w:t>
      </w:r>
      <w:r w:rsidR="005605DB">
        <w:rPr>
          <w:sz w:val="20"/>
          <w:szCs w:val="20"/>
        </w:rPr>
        <w:t xml:space="preserve">  It is generally recommended that credible, third party quantification approaches are employed.  These should be peer reviewed and/or been approved under standards schemes such as Gold Standard or the Clean Development Mechanism.</w:t>
      </w:r>
    </w:p>
    <w:p w14:paraId="469B524A" w14:textId="77777777" w:rsidR="00571FF5" w:rsidRPr="005605DB" w:rsidRDefault="00571FF5" w:rsidP="00F6121A"/>
    <w:p w14:paraId="0CABF158" w14:textId="49300900" w:rsidR="004F61E7" w:rsidRPr="00B23283" w:rsidRDefault="006F0A71" w:rsidP="00B23283">
      <w:pPr>
        <w:pStyle w:val="Heading2"/>
        <w:rPr>
          <w:lang w:val="en-IN"/>
        </w:rPr>
      </w:pPr>
      <w:bookmarkStart w:id="12" w:name="_Toc514075406"/>
      <w:r>
        <w:rPr>
          <w:lang w:val="en-IN"/>
        </w:rPr>
        <w:t>PART 1 – HOW TO ACCOUNT FOR AN INTERVENTION</w:t>
      </w:r>
      <w:bookmarkEnd w:id="12"/>
    </w:p>
    <w:p w14:paraId="3EE76340" w14:textId="4E6F8274" w:rsidR="00A5101E" w:rsidRDefault="00C02C7E" w:rsidP="000F4C74">
      <w:pPr>
        <w:rPr>
          <w:sz w:val="20"/>
          <w:szCs w:val="20"/>
        </w:rPr>
      </w:pPr>
      <w:r>
        <w:rPr>
          <w:sz w:val="20"/>
          <w:szCs w:val="20"/>
        </w:rPr>
        <w:t>This section recommend</w:t>
      </w:r>
      <w:r w:rsidR="00242D4B">
        <w:rPr>
          <w:sz w:val="20"/>
          <w:szCs w:val="20"/>
        </w:rPr>
        <w:t>s an</w:t>
      </w:r>
      <w:r>
        <w:rPr>
          <w:sz w:val="20"/>
          <w:szCs w:val="20"/>
        </w:rPr>
        <w:t xml:space="preserve"> approach for account</w:t>
      </w:r>
      <w:r w:rsidR="00DE0142">
        <w:rPr>
          <w:sz w:val="20"/>
          <w:szCs w:val="20"/>
        </w:rPr>
        <w:t>ing</w:t>
      </w:r>
      <w:r>
        <w:rPr>
          <w:sz w:val="20"/>
          <w:szCs w:val="20"/>
        </w:rPr>
        <w:t xml:space="preserve"> emissions before and after an intervention takes place</w:t>
      </w:r>
      <w:r w:rsidR="000F4C74">
        <w:rPr>
          <w:sz w:val="20"/>
          <w:szCs w:val="20"/>
        </w:rPr>
        <w:t>.  It covers topics associated with recommended intervention types</w:t>
      </w:r>
      <w:r w:rsidR="0072256B">
        <w:rPr>
          <w:sz w:val="20"/>
          <w:szCs w:val="20"/>
        </w:rPr>
        <w:t xml:space="preserve">, scope &amp; </w:t>
      </w:r>
      <w:r w:rsidR="000F4C74">
        <w:rPr>
          <w:sz w:val="20"/>
          <w:szCs w:val="20"/>
        </w:rPr>
        <w:t>boundary, baseline, accounting methodologies,</w:t>
      </w:r>
      <w:r w:rsidR="0072256B">
        <w:rPr>
          <w:sz w:val="20"/>
          <w:szCs w:val="20"/>
        </w:rPr>
        <w:t xml:space="preserve"> leakage,</w:t>
      </w:r>
      <w:r w:rsidR="000F4C74">
        <w:rPr>
          <w:sz w:val="20"/>
          <w:szCs w:val="20"/>
        </w:rPr>
        <w:t xml:space="preserve"> </w:t>
      </w:r>
      <w:r w:rsidR="00EB599A">
        <w:rPr>
          <w:sz w:val="20"/>
          <w:szCs w:val="20"/>
        </w:rPr>
        <w:t>monitoring, reporting, verification</w:t>
      </w:r>
      <w:r w:rsidR="00DE0142">
        <w:rPr>
          <w:sz w:val="20"/>
          <w:szCs w:val="20"/>
        </w:rPr>
        <w:t xml:space="preserve"> (MRV)</w:t>
      </w:r>
      <w:r w:rsidR="000F4C74">
        <w:rPr>
          <w:sz w:val="20"/>
          <w:szCs w:val="20"/>
        </w:rPr>
        <w:t xml:space="preserve"> and sustainable development.</w:t>
      </w:r>
    </w:p>
    <w:p w14:paraId="530E804D" w14:textId="77777777" w:rsidR="00964F7A" w:rsidRDefault="00964F7A" w:rsidP="000F4C74">
      <w:pPr>
        <w:rPr>
          <w:sz w:val="20"/>
          <w:szCs w:val="20"/>
        </w:rPr>
      </w:pPr>
    </w:p>
    <w:p w14:paraId="79C9330F" w14:textId="2C5B41E0" w:rsidR="004D0828" w:rsidRDefault="00964F7A" w:rsidP="00DE0142">
      <w:pPr>
        <w:rPr>
          <w:sz w:val="20"/>
          <w:szCs w:val="20"/>
        </w:rPr>
      </w:pPr>
      <w:r>
        <w:rPr>
          <w:sz w:val="20"/>
          <w:szCs w:val="20"/>
        </w:rPr>
        <w:t xml:space="preserve">The way </w:t>
      </w:r>
      <w:r w:rsidR="00D07528">
        <w:rPr>
          <w:sz w:val="20"/>
          <w:szCs w:val="20"/>
        </w:rPr>
        <w:t xml:space="preserve">emissions from </w:t>
      </w:r>
      <w:r w:rsidR="005961AC">
        <w:rPr>
          <w:sz w:val="20"/>
          <w:szCs w:val="20"/>
        </w:rPr>
        <w:t>purchased</w:t>
      </w:r>
      <w:r>
        <w:rPr>
          <w:sz w:val="20"/>
          <w:szCs w:val="20"/>
        </w:rPr>
        <w:t xml:space="preserve"> goods and services are </w:t>
      </w:r>
      <w:r w:rsidR="00D07528">
        <w:rPr>
          <w:sz w:val="20"/>
          <w:szCs w:val="20"/>
        </w:rPr>
        <w:t xml:space="preserve">calculated </w:t>
      </w:r>
      <w:r w:rsidR="004D0828">
        <w:rPr>
          <w:sz w:val="20"/>
          <w:szCs w:val="20"/>
        </w:rPr>
        <w:t xml:space="preserve">in the Scope 3 Standard is by </w:t>
      </w:r>
      <w:r w:rsidR="00D07528">
        <w:rPr>
          <w:sz w:val="20"/>
          <w:szCs w:val="20"/>
        </w:rPr>
        <w:t>multiplying the</w:t>
      </w:r>
      <w:r w:rsidR="004D0828">
        <w:rPr>
          <w:sz w:val="20"/>
          <w:szCs w:val="20"/>
        </w:rPr>
        <w:t xml:space="preserve"> </w:t>
      </w:r>
      <w:r w:rsidR="006F59F9">
        <w:rPr>
          <w:sz w:val="20"/>
          <w:szCs w:val="20"/>
        </w:rPr>
        <w:t xml:space="preserve">volume </w:t>
      </w:r>
      <w:r w:rsidR="00CD0DF9">
        <w:rPr>
          <w:sz w:val="20"/>
          <w:szCs w:val="20"/>
        </w:rPr>
        <w:t xml:space="preserve">of goods by </w:t>
      </w:r>
      <w:r w:rsidR="00D07528">
        <w:rPr>
          <w:sz w:val="20"/>
          <w:szCs w:val="20"/>
        </w:rPr>
        <w:t xml:space="preserve">an </w:t>
      </w:r>
      <w:r w:rsidR="006F59F9">
        <w:rPr>
          <w:sz w:val="20"/>
          <w:szCs w:val="20"/>
        </w:rPr>
        <w:t>emissions factor (</w:t>
      </w:r>
      <w:r w:rsidR="00CD0DF9">
        <w:rPr>
          <w:sz w:val="20"/>
          <w:szCs w:val="20"/>
        </w:rPr>
        <w:t>EF</w:t>
      </w:r>
      <w:r w:rsidR="006F59F9">
        <w:rPr>
          <w:sz w:val="20"/>
          <w:szCs w:val="20"/>
        </w:rPr>
        <w:t>)</w:t>
      </w:r>
      <w:r w:rsidR="004D0828">
        <w:rPr>
          <w:sz w:val="20"/>
          <w:szCs w:val="20"/>
        </w:rPr>
        <w:t>.</w:t>
      </w:r>
    </w:p>
    <w:p w14:paraId="6808F93D" w14:textId="77777777" w:rsidR="004D0828" w:rsidRDefault="004D0828" w:rsidP="000F4C74">
      <w:pPr>
        <w:rPr>
          <w:sz w:val="20"/>
          <w:szCs w:val="20"/>
        </w:rPr>
      </w:pPr>
    </w:p>
    <w:p w14:paraId="3B4E9697" w14:textId="77777777" w:rsidR="004D0828" w:rsidRPr="00F44D7B" w:rsidRDefault="004D0828" w:rsidP="000F4C74">
      <w:pPr>
        <w:rPr>
          <w:i/>
          <w:iCs/>
          <w:sz w:val="20"/>
          <w:szCs w:val="20"/>
        </w:rPr>
      </w:pPr>
      <w:r w:rsidRPr="00F44D7B">
        <w:rPr>
          <w:i/>
          <w:iCs/>
          <w:sz w:val="20"/>
          <w:szCs w:val="20"/>
        </w:rPr>
        <w:t>Equation 1:</w:t>
      </w:r>
    </w:p>
    <w:p w14:paraId="3AFA51F1" w14:textId="77777777" w:rsidR="004D0828" w:rsidRDefault="004D0828" w:rsidP="000F4C74">
      <w:pPr>
        <w:rPr>
          <w:sz w:val="20"/>
          <w:szCs w:val="20"/>
        </w:rPr>
      </w:pPr>
    </w:p>
    <w:p w14:paraId="6D8D0D79" w14:textId="706A3D1E" w:rsidR="004D0828" w:rsidRPr="00F44D7B" w:rsidRDefault="004D0828" w:rsidP="00DE0142">
      <w:pPr>
        <w:jc w:val="center"/>
        <w:rPr>
          <w:b/>
          <w:bCs/>
          <w:sz w:val="20"/>
          <w:szCs w:val="20"/>
        </w:rPr>
      </w:pPr>
      <w:proofErr w:type="spellStart"/>
      <w:r w:rsidRPr="00F44D7B">
        <w:rPr>
          <w:b/>
          <w:bCs/>
          <w:sz w:val="20"/>
          <w:szCs w:val="20"/>
        </w:rPr>
        <w:t>E</w:t>
      </w:r>
      <w:r w:rsidRPr="00F44D7B">
        <w:rPr>
          <w:b/>
          <w:bCs/>
          <w:sz w:val="20"/>
          <w:szCs w:val="20"/>
          <w:vertAlign w:val="subscript"/>
        </w:rPr>
        <w:t>y</w:t>
      </w:r>
      <w:proofErr w:type="spellEnd"/>
      <w:r w:rsidRPr="00F44D7B">
        <w:rPr>
          <w:b/>
          <w:bCs/>
          <w:sz w:val="20"/>
          <w:szCs w:val="20"/>
        </w:rPr>
        <w:t xml:space="preserve"> = </w:t>
      </w:r>
      <w:r w:rsidR="00DE0142">
        <w:rPr>
          <w:b/>
          <w:bCs/>
          <w:sz w:val="20"/>
          <w:szCs w:val="20"/>
        </w:rPr>
        <w:t>Volume</w:t>
      </w:r>
      <w:r w:rsidR="00F44D7B" w:rsidRPr="00F44D7B">
        <w:rPr>
          <w:b/>
          <w:bCs/>
          <w:sz w:val="20"/>
          <w:szCs w:val="20"/>
        </w:rPr>
        <w:t xml:space="preserve"> of Goods</w:t>
      </w:r>
      <w:r w:rsidR="002640E8">
        <w:rPr>
          <w:b/>
          <w:bCs/>
          <w:sz w:val="20"/>
          <w:szCs w:val="20"/>
        </w:rPr>
        <w:t xml:space="preserve"> or Services</w:t>
      </w:r>
      <w:r w:rsidR="00F44D7B" w:rsidRPr="00F44D7B">
        <w:rPr>
          <w:b/>
          <w:bCs/>
          <w:sz w:val="20"/>
          <w:szCs w:val="20"/>
        </w:rPr>
        <w:t xml:space="preserve"> Purchased * EF</w:t>
      </w:r>
    </w:p>
    <w:p w14:paraId="01BF46E1" w14:textId="71A907AE" w:rsidR="00B23283" w:rsidRDefault="009A37ED" w:rsidP="00C23653">
      <w:pPr>
        <w:pStyle w:val="NormalWeb"/>
        <w:rPr>
          <w:sz w:val="20"/>
          <w:szCs w:val="20"/>
        </w:rPr>
      </w:pPr>
      <w:r w:rsidRPr="009A37ED">
        <w:rPr>
          <w:rFonts w:ascii="Verdana" w:hAnsi="Verdana" w:cstheme="minorBidi"/>
          <w:color w:val="4D4D4C"/>
          <w:sz w:val="20"/>
          <w:szCs w:val="20"/>
          <w:lang w:val="en-GB" w:eastAsia="en-US"/>
        </w:rPr>
        <w:t>As per the Scope 3 Guidance the</w:t>
      </w:r>
      <w:r w:rsidR="004D0828" w:rsidRPr="009A37ED">
        <w:rPr>
          <w:rFonts w:ascii="Verdana" w:hAnsi="Verdana" w:cstheme="minorBidi"/>
          <w:color w:val="4D4D4C"/>
          <w:sz w:val="20"/>
          <w:szCs w:val="20"/>
          <w:lang w:val="en-GB" w:eastAsia="en-US"/>
        </w:rPr>
        <w:t xml:space="preserve"> EF </w:t>
      </w:r>
      <w:r w:rsidRPr="009A37ED">
        <w:rPr>
          <w:rFonts w:ascii="Verdana" w:hAnsi="Verdana" w:cstheme="minorBidi"/>
          <w:color w:val="4D4D4C"/>
          <w:sz w:val="20"/>
          <w:szCs w:val="20"/>
          <w:lang w:val="en-GB" w:eastAsia="en-US"/>
        </w:rPr>
        <w:t xml:space="preserve">boundary should include all upstream (cradle-to-gate) emissions of purchased goods and services </w:t>
      </w:r>
    </w:p>
    <w:p w14:paraId="40EFABC3" w14:textId="3A11E519" w:rsidR="00F44D7B" w:rsidRDefault="00F44D7B" w:rsidP="00C02C7E">
      <w:pPr>
        <w:rPr>
          <w:sz w:val="20"/>
          <w:szCs w:val="20"/>
        </w:rPr>
      </w:pPr>
      <w:r>
        <w:rPr>
          <w:sz w:val="20"/>
          <w:szCs w:val="20"/>
        </w:rPr>
        <w:t>Where:</w:t>
      </w:r>
    </w:p>
    <w:p w14:paraId="3970DE6E" w14:textId="77777777" w:rsidR="00F44D7B" w:rsidRDefault="00F44D7B" w:rsidP="00C02C7E">
      <w:pPr>
        <w:rPr>
          <w:sz w:val="20"/>
          <w:szCs w:val="20"/>
        </w:rPr>
      </w:pPr>
    </w:p>
    <w:p w14:paraId="5B8EC054" w14:textId="0F6C5D32" w:rsidR="00F44D7B" w:rsidRDefault="00F44D7B" w:rsidP="00F44D7B">
      <w:pPr>
        <w:pStyle w:val="ListParagraph"/>
        <w:numPr>
          <w:ilvl w:val="0"/>
          <w:numId w:val="16"/>
        </w:numPr>
        <w:rPr>
          <w:sz w:val="20"/>
          <w:szCs w:val="20"/>
        </w:rPr>
      </w:pPr>
      <w:proofErr w:type="spellStart"/>
      <w:r>
        <w:rPr>
          <w:sz w:val="20"/>
          <w:szCs w:val="20"/>
        </w:rPr>
        <w:t>E</w:t>
      </w:r>
      <w:r w:rsidRPr="00F44D7B">
        <w:rPr>
          <w:sz w:val="20"/>
          <w:szCs w:val="20"/>
          <w:vertAlign w:val="subscript"/>
        </w:rPr>
        <w:t>y</w:t>
      </w:r>
      <w:proofErr w:type="spellEnd"/>
      <w:r>
        <w:rPr>
          <w:sz w:val="20"/>
          <w:szCs w:val="20"/>
        </w:rPr>
        <w:t xml:space="preserve"> = Emissions in a given year associated with the purchase of goods and services</w:t>
      </w:r>
    </w:p>
    <w:p w14:paraId="47F7FB31" w14:textId="6EA2DEEC" w:rsidR="00F44D7B" w:rsidRPr="00122393" w:rsidRDefault="00F44D7B" w:rsidP="00122393">
      <w:pPr>
        <w:pStyle w:val="ListParagraph"/>
        <w:numPr>
          <w:ilvl w:val="0"/>
          <w:numId w:val="16"/>
        </w:numPr>
        <w:rPr>
          <w:sz w:val="20"/>
          <w:szCs w:val="20"/>
          <w:lang w:val="en-US"/>
        </w:rPr>
      </w:pPr>
      <w:r w:rsidRPr="00122393">
        <w:rPr>
          <w:sz w:val="20"/>
          <w:szCs w:val="20"/>
          <w:lang w:val="en-US"/>
        </w:rPr>
        <w:t xml:space="preserve">EF = Emissions </w:t>
      </w:r>
      <w:proofErr w:type="gramStart"/>
      <w:r w:rsidRPr="00122393">
        <w:rPr>
          <w:sz w:val="20"/>
          <w:szCs w:val="20"/>
          <w:lang w:val="en-US"/>
        </w:rPr>
        <w:t xml:space="preserve">Factor </w:t>
      </w:r>
      <w:r w:rsidR="0071380C" w:rsidRPr="00122393">
        <w:rPr>
          <w:sz w:val="20"/>
          <w:szCs w:val="20"/>
          <w:lang w:val="en-US"/>
        </w:rPr>
        <w:t xml:space="preserve"> (</w:t>
      </w:r>
      <w:proofErr w:type="gramEnd"/>
      <w:r w:rsidR="0071380C" w:rsidRPr="00122393">
        <w:rPr>
          <w:sz w:val="20"/>
          <w:szCs w:val="20"/>
          <w:lang w:val="en-US"/>
        </w:rPr>
        <w:t>e.g. tCO</w:t>
      </w:r>
      <w:r w:rsidR="0071380C" w:rsidRPr="00122393">
        <w:rPr>
          <w:sz w:val="20"/>
          <w:vertAlign w:val="subscript"/>
          <w:lang w:val="en-US"/>
        </w:rPr>
        <w:t>2</w:t>
      </w:r>
      <w:r w:rsidR="0071380C" w:rsidRPr="00122393">
        <w:rPr>
          <w:sz w:val="20"/>
          <w:szCs w:val="20"/>
          <w:lang w:val="en-US"/>
        </w:rPr>
        <w:t xml:space="preserve">e / </w:t>
      </w:r>
      <w:r w:rsidR="00122393" w:rsidRPr="00122393">
        <w:rPr>
          <w:sz w:val="20"/>
          <w:szCs w:val="20"/>
          <w:lang w:val="en-US"/>
        </w:rPr>
        <w:t xml:space="preserve">volume </w:t>
      </w:r>
      <w:r w:rsidR="0071380C" w:rsidRPr="00122393">
        <w:rPr>
          <w:sz w:val="20"/>
          <w:szCs w:val="20"/>
        </w:rPr>
        <w:t>of product)</w:t>
      </w:r>
    </w:p>
    <w:p w14:paraId="459D2A69" w14:textId="77777777" w:rsidR="00F44D7B" w:rsidRDefault="00F44D7B" w:rsidP="00C02C7E">
      <w:pPr>
        <w:rPr>
          <w:sz w:val="20"/>
          <w:szCs w:val="20"/>
        </w:rPr>
      </w:pPr>
    </w:p>
    <w:p w14:paraId="57AD3649" w14:textId="18AA2696" w:rsidR="00242D4B" w:rsidRDefault="004638B6" w:rsidP="00392B80">
      <w:pPr>
        <w:rPr>
          <w:sz w:val="20"/>
          <w:szCs w:val="20"/>
        </w:rPr>
      </w:pPr>
      <w:r>
        <w:rPr>
          <w:sz w:val="20"/>
          <w:szCs w:val="20"/>
        </w:rPr>
        <w:t>The relative c</w:t>
      </w:r>
      <w:r w:rsidR="00B53A61">
        <w:rPr>
          <w:sz w:val="20"/>
          <w:szCs w:val="20"/>
        </w:rPr>
        <w:t xml:space="preserve">hanges </w:t>
      </w:r>
      <w:r w:rsidR="002640E8">
        <w:rPr>
          <w:sz w:val="20"/>
          <w:szCs w:val="20"/>
        </w:rPr>
        <w:t xml:space="preserve">to </w:t>
      </w:r>
      <w:r w:rsidR="00B53A61">
        <w:rPr>
          <w:sz w:val="20"/>
          <w:szCs w:val="20"/>
        </w:rPr>
        <w:t xml:space="preserve">the </w:t>
      </w:r>
      <w:r>
        <w:rPr>
          <w:sz w:val="20"/>
          <w:szCs w:val="20"/>
        </w:rPr>
        <w:t>supply</w:t>
      </w:r>
      <w:r w:rsidR="00B53A61">
        <w:rPr>
          <w:sz w:val="20"/>
          <w:szCs w:val="20"/>
        </w:rPr>
        <w:t xml:space="preserve"> chain </w:t>
      </w:r>
      <w:r w:rsidR="002640E8">
        <w:rPr>
          <w:sz w:val="20"/>
          <w:szCs w:val="20"/>
        </w:rPr>
        <w:t xml:space="preserve">emissions </w:t>
      </w:r>
      <w:r w:rsidR="00B53A61">
        <w:rPr>
          <w:sz w:val="20"/>
          <w:szCs w:val="20"/>
        </w:rPr>
        <w:t>caused by the intervention are referred to here as the Impact Factor</w:t>
      </w:r>
      <w:r w:rsidR="002640E8">
        <w:rPr>
          <w:sz w:val="20"/>
          <w:szCs w:val="20"/>
        </w:rPr>
        <w:t xml:space="preserve">, which is the difference between the EF for the </w:t>
      </w:r>
      <w:r w:rsidR="002640E8">
        <w:rPr>
          <w:sz w:val="20"/>
          <w:szCs w:val="20"/>
        </w:rPr>
        <w:lastRenderedPageBreak/>
        <w:t>supply prior to the intervention</w:t>
      </w:r>
      <w:r w:rsidR="00C23653">
        <w:rPr>
          <w:sz w:val="20"/>
          <w:szCs w:val="20"/>
        </w:rPr>
        <w:t xml:space="preserve"> (</w:t>
      </w:r>
      <w:proofErr w:type="spellStart"/>
      <w:r w:rsidR="00C23653" w:rsidRPr="00863990">
        <w:rPr>
          <w:b/>
          <w:bCs/>
          <w:sz w:val="20"/>
          <w:szCs w:val="20"/>
        </w:rPr>
        <w:t>EF</w:t>
      </w:r>
      <w:r w:rsidR="00C23653" w:rsidRPr="00863990">
        <w:rPr>
          <w:b/>
          <w:bCs/>
          <w:sz w:val="20"/>
          <w:szCs w:val="20"/>
          <w:vertAlign w:val="subscript"/>
        </w:rPr>
        <w:t>b</w:t>
      </w:r>
      <w:r w:rsidR="00C23653">
        <w:rPr>
          <w:b/>
          <w:bCs/>
          <w:sz w:val="20"/>
          <w:szCs w:val="20"/>
          <w:vertAlign w:val="subscript"/>
        </w:rPr>
        <w:t>y</w:t>
      </w:r>
      <w:proofErr w:type="spellEnd"/>
      <w:r w:rsidR="00C23653">
        <w:rPr>
          <w:sz w:val="20"/>
          <w:szCs w:val="20"/>
        </w:rPr>
        <w:t>)</w:t>
      </w:r>
      <w:r w:rsidR="002640E8">
        <w:rPr>
          <w:sz w:val="20"/>
          <w:szCs w:val="20"/>
        </w:rPr>
        <w:t xml:space="preserve"> and after the intervention</w:t>
      </w:r>
      <w:r w:rsidR="00C23653">
        <w:rPr>
          <w:sz w:val="20"/>
          <w:szCs w:val="20"/>
        </w:rPr>
        <w:t xml:space="preserve"> (</w:t>
      </w:r>
      <w:proofErr w:type="spellStart"/>
      <w:r w:rsidR="00C23653" w:rsidRPr="00863990">
        <w:rPr>
          <w:b/>
          <w:bCs/>
          <w:sz w:val="20"/>
          <w:szCs w:val="20"/>
        </w:rPr>
        <w:t>EF</w:t>
      </w:r>
      <w:r w:rsidR="00C23653" w:rsidRPr="00863990">
        <w:rPr>
          <w:b/>
          <w:bCs/>
          <w:sz w:val="20"/>
          <w:szCs w:val="20"/>
          <w:vertAlign w:val="subscript"/>
        </w:rPr>
        <w:t>y</w:t>
      </w:r>
      <w:r w:rsidR="00C23653">
        <w:rPr>
          <w:b/>
          <w:bCs/>
          <w:sz w:val="20"/>
          <w:szCs w:val="20"/>
          <w:vertAlign w:val="subscript"/>
        </w:rPr>
        <w:t>n</w:t>
      </w:r>
      <w:proofErr w:type="spellEnd"/>
      <w:r w:rsidR="00C23653">
        <w:rPr>
          <w:sz w:val="20"/>
          <w:szCs w:val="20"/>
        </w:rPr>
        <w:t>) as further described in Equations 2 and 3.</w:t>
      </w:r>
      <w:r w:rsidR="002640E8">
        <w:rPr>
          <w:sz w:val="20"/>
          <w:szCs w:val="20"/>
        </w:rPr>
        <w:t xml:space="preserve"> Note that the Impact Factor and the post-intervention EF can be determined by evaluating only the portion of the supply chain acted on, provided the intervention cannot reasonably be expected to cause changes elsewhere in the supply chain, in which case those changes should also be accounted for.</w:t>
      </w:r>
    </w:p>
    <w:p w14:paraId="06F50A02" w14:textId="77777777" w:rsidR="0048648E" w:rsidRDefault="0048648E" w:rsidP="00392B80">
      <w:pPr>
        <w:rPr>
          <w:sz w:val="20"/>
          <w:szCs w:val="20"/>
        </w:rPr>
      </w:pPr>
    </w:p>
    <w:p w14:paraId="5E818B3D" w14:textId="5EBE4FA6" w:rsidR="005D7C62" w:rsidRPr="00F76355" w:rsidRDefault="00012331" w:rsidP="00C02C7E">
      <w:pPr>
        <w:rPr>
          <w:b/>
          <w:bCs/>
          <w:sz w:val="20"/>
          <w:szCs w:val="20"/>
        </w:rPr>
      </w:pPr>
      <w:r w:rsidRPr="00F76355">
        <w:rPr>
          <w:b/>
          <w:bCs/>
          <w:sz w:val="20"/>
          <w:szCs w:val="20"/>
        </w:rPr>
        <w:t>Step 1 – Select and define an intervention</w:t>
      </w:r>
    </w:p>
    <w:p w14:paraId="64AA392A" w14:textId="77777777" w:rsidR="00012331" w:rsidRDefault="00012331" w:rsidP="00012331">
      <w:pPr>
        <w:rPr>
          <w:sz w:val="20"/>
          <w:szCs w:val="20"/>
        </w:rPr>
      </w:pPr>
    </w:p>
    <w:p w14:paraId="5B32D352" w14:textId="52970B54" w:rsidR="00674E4B" w:rsidRDefault="00037906" w:rsidP="00F163AF">
      <w:pPr>
        <w:rPr>
          <w:sz w:val="20"/>
          <w:szCs w:val="20"/>
        </w:rPr>
      </w:pPr>
      <w:proofErr w:type="gramStart"/>
      <w:r w:rsidRPr="004977EB">
        <w:rPr>
          <w:sz w:val="20"/>
          <w:szCs w:val="20"/>
        </w:rPr>
        <w:t>1.1  The</w:t>
      </w:r>
      <w:proofErr w:type="gramEnd"/>
      <w:r w:rsidRPr="004977EB">
        <w:rPr>
          <w:sz w:val="20"/>
          <w:szCs w:val="20"/>
        </w:rPr>
        <w:t xml:space="preserve"> </w:t>
      </w:r>
      <w:r w:rsidR="00F964C7">
        <w:rPr>
          <w:sz w:val="20"/>
          <w:szCs w:val="20"/>
        </w:rPr>
        <w:t>company</w:t>
      </w:r>
      <w:r w:rsidRPr="004977EB">
        <w:rPr>
          <w:sz w:val="20"/>
          <w:szCs w:val="20"/>
        </w:rPr>
        <w:t xml:space="preserve"> should </w:t>
      </w:r>
      <w:r w:rsidR="0084444A" w:rsidRPr="004977EB">
        <w:rPr>
          <w:sz w:val="20"/>
          <w:szCs w:val="20"/>
        </w:rPr>
        <w:t>identify</w:t>
      </w:r>
      <w:r w:rsidRPr="004977EB">
        <w:rPr>
          <w:sz w:val="20"/>
          <w:szCs w:val="20"/>
        </w:rPr>
        <w:t xml:space="preserve"> the </w:t>
      </w:r>
      <w:r w:rsidR="006418A4" w:rsidRPr="004977EB">
        <w:rPr>
          <w:sz w:val="20"/>
          <w:szCs w:val="20"/>
        </w:rPr>
        <w:t>purchase</w:t>
      </w:r>
      <w:r w:rsidR="004638B6" w:rsidRPr="004977EB">
        <w:rPr>
          <w:sz w:val="20"/>
          <w:szCs w:val="20"/>
        </w:rPr>
        <w:t>d</w:t>
      </w:r>
      <w:r w:rsidRPr="004977EB">
        <w:rPr>
          <w:sz w:val="20"/>
          <w:szCs w:val="20"/>
        </w:rPr>
        <w:t xml:space="preserve"> goods or services that are to be targeted</w:t>
      </w:r>
      <w:r w:rsidR="0084444A" w:rsidRPr="004977EB">
        <w:rPr>
          <w:sz w:val="20"/>
          <w:szCs w:val="20"/>
        </w:rPr>
        <w:t>, the geographic area covered and the suppliers included, insofar as feasible</w:t>
      </w:r>
      <w:r w:rsidRPr="004977EB">
        <w:rPr>
          <w:sz w:val="20"/>
          <w:szCs w:val="20"/>
        </w:rPr>
        <w:t xml:space="preserve">.  Only </w:t>
      </w:r>
      <w:r w:rsidR="004B3FE8" w:rsidRPr="004977EB">
        <w:rPr>
          <w:sz w:val="20"/>
          <w:szCs w:val="20"/>
        </w:rPr>
        <w:t xml:space="preserve">interventions that affect </w:t>
      </w:r>
      <w:r w:rsidR="00F41ABD" w:rsidRPr="004977EB">
        <w:rPr>
          <w:sz w:val="20"/>
          <w:szCs w:val="20"/>
        </w:rPr>
        <w:t xml:space="preserve">(i.e. are in the </w:t>
      </w:r>
      <w:r w:rsidR="005C3660">
        <w:rPr>
          <w:sz w:val="20"/>
          <w:szCs w:val="20"/>
        </w:rPr>
        <w:t xml:space="preserve">supply </w:t>
      </w:r>
      <w:r w:rsidR="00F41ABD" w:rsidRPr="004977EB">
        <w:rPr>
          <w:sz w:val="20"/>
          <w:szCs w:val="20"/>
        </w:rPr>
        <w:t xml:space="preserve">chain of) </w:t>
      </w:r>
      <w:r w:rsidRPr="004977EB">
        <w:rPr>
          <w:sz w:val="20"/>
          <w:szCs w:val="20"/>
        </w:rPr>
        <w:t>goods and servic</w:t>
      </w:r>
      <w:r w:rsidR="00CF3507" w:rsidRPr="004977EB">
        <w:rPr>
          <w:sz w:val="20"/>
          <w:szCs w:val="20"/>
        </w:rPr>
        <w:t>es that are included within the</w:t>
      </w:r>
      <w:r w:rsidRPr="004977EB">
        <w:rPr>
          <w:sz w:val="20"/>
          <w:szCs w:val="20"/>
        </w:rPr>
        <w:t xml:space="preserve"> inventory under the Scope 3 Standard </w:t>
      </w:r>
      <w:r w:rsidR="00684EBF" w:rsidRPr="004977EB">
        <w:rPr>
          <w:sz w:val="20"/>
          <w:szCs w:val="20"/>
        </w:rPr>
        <w:t>should</w:t>
      </w:r>
      <w:r w:rsidR="004B3FE8" w:rsidRPr="004977EB">
        <w:rPr>
          <w:sz w:val="20"/>
          <w:szCs w:val="20"/>
        </w:rPr>
        <w:t xml:space="preserve"> </w:t>
      </w:r>
      <w:r w:rsidRPr="004977EB">
        <w:rPr>
          <w:sz w:val="20"/>
          <w:szCs w:val="20"/>
        </w:rPr>
        <w:t>apply this approach.</w:t>
      </w:r>
      <w:r w:rsidR="004638B6">
        <w:rPr>
          <w:sz w:val="20"/>
          <w:szCs w:val="20"/>
        </w:rPr>
        <w:t xml:space="preserve"> </w:t>
      </w:r>
    </w:p>
    <w:p w14:paraId="4D2AD8AF" w14:textId="77777777" w:rsidR="00674E4B" w:rsidRDefault="00674E4B" w:rsidP="004977EB">
      <w:pPr>
        <w:rPr>
          <w:sz w:val="20"/>
          <w:szCs w:val="20"/>
        </w:rPr>
      </w:pPr>
    </w:p>
    <w:p w14:paraId="5B254D2E" w14:textId="5FE3EC0C" w:rsidR="004977EB" w:rsidRDefault="004638B6" w:rsidP="004977EB">
      <w:pPr>
        <w:rPr>
          <w:sz w:val="20"/>
          <w:szCs w:val="20"/>
        </w:rPr>
      </w:pPr>
      <w:r>
        <w:rPr>
          <w:sz w:val="20"/>
          <w:szCs w:val="20"/>
        </w:rPr>
        <w:t>The approach may be applied to 'like' goods and services which may not be fully traceable and therefore are not necessarily the specific goods and services purchased.</w:t>
      </w:r>
      <w:r w:rsidR="00F41ABD">
        <w:rPr>
          <w:sz w:val="20"/>
          <w:szCs w:val="20"/>
        </w:rPr>
        <w:t xml:space="preserve">  </w:t>
      </w:r>
      <w:r w:rsidR="004977EB">
        <w:rPr>
          <w:sz w:val="20"/>
          <w:szCs w:val="20"/>
        </w:rPr>
        <w:t>To achieve this the concept of a 'supply-shed</w:t>
      </w:r>
      <w:r w:rsidR="00674E4B">
        <w:rPr>
          <w:rStyle w:val="FootnoteReference"/>
          <w:sz w:val="20"/>
          <w:szCs w:val="20"/>
        </w:rPr>
        <w:footnoteReference w:id="3"/>
      </w:r>
      <w:r w:rsidR="004977EB">
        <w:rPr>
          <w:sz w:val="20"/>
          <w:szCs w:val="20"/>
        </w:rPr>
        <w:t xml:space="preserve">' is introduced, wherein the goods and services reported should come from a group of suppliers that </w:t>
      </w:r>
      <w:r w:rsidR="005C3660">
        <w:rPr>
          <w:sz w:val="20"/>
          <w:szCs w:val="20"/>
        </w:rPr>
        <w:t>are within the supplying market from which the company sources</w:t>
      </w:r>
      <w:r w:rsidR="00674E4B">
        <w:rPr>
          <w:sz w:val="20"/>
          <w:szCs w:val="20"/>
        </w:rPr>
        <w:t>,</w:t>
      </w:r>
      <w:r w:rsidR="004977EB">
        <w:rPr>
          <w:sz w:val="20"/>
          <w:szCs w:val="20"/>
        </w:rPr>
        <w:t xml:space="preserve"> though the exact supplier may not be traceable.  In such cases</w:t>
      </w:r>
      <w:r w:rsidR="005C3660">
        <w:rPr>
          <w:sz w:val="20"/>
          <w:szCs w:val="20"/>
        </w:rPr>
        <w:t>, the effect on these like goods and services</w:t>
      </w:r>
      <w:r w:rsidR="004977EB">
        <w:rPr>
          <w:sz w:val="20"/>
          <w:szCs w:val="20"/>
        </w:rPr>
        <w:t xml:space="preserve"> </w:t>
      </w:r>
      <w:r w:rsidR="005C3660">
        <w:rPr>
          <w:sz w:val="20"/>
          <w:szCs w:val="20"/>
        </w:rPr>
        <w:t>can be accounted for as they would be for the effect on goods or services that can be directly traced</w:t>
      </w:r>
      <w:r w:rsidR="004977EB">
        <w:rPr>
          <w:sz w:val="20"/>
          <w:szCs w:val="20"/>
        </w:rPr>
        <w:t>.</w:t>
      </w:r>
    </w:p>
    <w:p w14:paraId="01C389ED" w14:textId="77777777" w:rsidR="00674E4B" w:rsidRDefault="00674E4B" w:rsidP="004977EB">
      <w:pPr>
        <w:rPr>
          <w:sz w:val="20"/>
          <w:szCs w:val="20"/>
        </w:rPr>
      </w:pPr>
    </w:p>
    <w:p w14:paraId="458EEE69" w14:textId="018DA0B5" w:rsidR="00674E4B" w:rsidRDefault="00674E4B" w:rsidP="004977EB">
      <w:pPr>
        <w:rPr>
          <w:sz w:val="20"/>
          <w:szCs w:val="20"/>
        </w:rPr>
      </w:pPr>
      <w:r>
        <w:rPr>
          <w:sz w:val="20"/>
          <w:szCs w:val="20"/>
        </w:rPr>
        <w:t>For example</w:t>
      </w:r>
      <w:r w:rsidR="0048648E">
        <w:rPr>
          <w:sz w:val="20"/>
          <w:szCs w:val="20"/>
        </w:rPr>
        <w:t>,</w:t>
      </w:r>
      <w:r>
        <w:rPr>
          <w:sz w:val="20"/>
          <w:szCs w:val="20"/>
        </w:rPr>
        <w:t xml:space="preserve"> a company may introduce an intervention to a group of smallholder farmers that are know</w:t>
      </w:r>
      <w:r w:rsidR="005C3660">
        <w:rPr>
          <w:sz w:val="20"/>
          <w:szCs w:val="20"/>
        </w:rPr>
        <w:t>n</w:t>
      </w:r>
      <w:r>
        <w:rPr>
          <w:sz w:val="20"/>
          <w:szCs w:val="20"/>
        </w:rPr>
        <w:t xml:space="preserve"> to supply the company's tier one suppliers.  The specific goods and services purchased cannot be traced back to individual smallholder farmers.  The co</w:t>
      </w:r>
      <w:r w:rsidR="00242D4B">
        <w:rPr>
          <w:sz w:val="20"/>
          <w:szCs w:val="20"/>
        </w:rPr>
        <w:t>mpany may still claim that their</w:t>
      </w:r>
      <w:r>
        <w:rPr>
          <w:sz w:val="20"/>
          <w:szCs w:val="20"/>
        </w:rPr>
        <w:t xml:space="preserve"> tier one suppler-produced purchased goods and services include the productivity impacted by the intervention.</w:t>
      </w:r>
    </w:p>
    <w:p w14:paraId="410EB71A" w14:textId="77777777" w:rsidR="004977EB" w:rsidRDefault="004977EB" w:rsidP="00F41ABD">
      <w:pPr>
        <w:rPr>
          <w:sz w:val="20"/>
          <w:szCs w:val="20"/>
        </w:rPr>
      </w:pPr>
    </w:p>
    <w:p w14:paraId="07AC31C9" w14:textId="20EF8FF8" w:rsidR="00037906" w:rsidRDefault="00F41ABD" w:rsidP="00674E4B">
      <w:pPr>
        <w:rPr>
          <w:sz w:val="20"/>
          <w:szCs w:val="20"/>
        </w:rPr>
      </w:pPr>
      <w:r>
        <w:rPr>
          <w:sz w:val="20"/>
          <w:szCs w:val="20"/>
        </w:rPr>
        <w:t xml:space="preserve">It is important to note that it is not possible to </w:t>
      </w:r>
      <w:r w:rsidR="00674E4B">
        <w:rPr>
          <w:sz w:val="20"/>
          <w:szCs w:val="20"/>
        </w:rPr>
        <w:t>include reporting from interventions that are outside the 'supply-shed'</w:t>
      </w:r>
      <w:r w:rsidR="00782202">
        <w:rPr>
          <w:sz w:val="20"/>
          <w:szCs w:val="20"/>
        </w:rPr>
        <w:t xml:space="preserve"> in Greenhouse </w:t>
      </w:r>
      <w:r w:rsidR="00B76B0D">
        <w:rPr>
          <w:sz w:val="20"/>
          <w:szCs w:val="20"/>
        </w:rPr>
        <w:t>Gas Protocol Accounting</w:t>
      </w:r>
      <w:r w:rsidR="00674E4B">
        <w:rPr>
          <w:sz w:val="20"/>
          <w:szCs w:val="20"/>
        </w:rPr>
        <w:t>.  For example</w:t>
      </w:r>
      <w:r w:rsidR="005C3660">
        <w:rPr>
          <w:sz w:val="20"/>
          <w:szCs w:val="20"/>
        </w:rPr>
        <w:t>,</w:t>
      </w:r>
      <w:r w:rsidR="00674E4B">
        <w:rPr>
          <w:sz w:val="20"/>
          <w:szCs w:val="20"/>
        </w:rPr>
        <w:t xml:space="preserve"> it is not possible to intervene with a group of smallholder farmers that are not </w:t>
      </w:r>
      <w:r w:rsidR="000D562E">
        <w:rPr>
          <w:sz w:val="20"/>
          <w:szCs w:val="20"/>
        </w:rPr>
        <w:t>within the supplier market where the company sources</w:t>
      </w:r>
      <w:r w:rsidR="00674E4B">
        <w:rPr>
          <w:sz w:val="20"/>
          <w:szCs w:val="20"/>
        </w:rPr>
        <w:t xml:space="preserve"> and include these in lieu of those that are.</w:t>
      </w:r>
    </w:p>
    <w:p w14:paraId="19D094B9" w14:textId="77777777" w:rsidR="00037906" w:rsidRDefault="00037906" w:rsidP="00012331">
      <w:pPr>
        <w:rPr>
          <w:sz w:val="20"/>
          <w:szCs w:val="20"/>
        </w:rPr>
      </w:pPr>
    </w:p>
    <w:p w14:paraId="7298472F" w14:textId="2D71B47A" w:rsidR="003948F2" w:rsidRPr="00733B84" w:rsidRDefault="00D7405C" w:rsidP="00733B84">
      <w:pPr>
        <w:rPr>
          <w:sz w:val="20"/>
          <w:szCs w:val="20"/>
        </w:rPr>
      </w:pPr>
      <w:r w:rsidRPr="00733B84">
        <w:rPr>
          <w:sz w:val="20"/>
          <w:szCs w:val="20"/>
        </w:rPr>
        <w:t>1.2</w:t>
      </w:r>
      <w:r w:rsidR="00037906" w:rsidRPr="00733B84">
        <w:rPr>
          <w:sz w:val="20"/>
          <w:szCs w:val="20"/>
        </w:rPr>
        <w:t xml:space="preserve">  </w:t>
      </w:r>
      <w:r w:rsidR="00772E11">
        <w:rPr>
          <w:sz w:val="20"/>
          <w:szCs w:val="20"/>
        </w:rPr>
        <w:t>This Guidance is potentially</w:t>
      </w:r>
      <w:r w:rsidR="003948F2" w:rsidRPr="00733B84">
        <w:rPr>
          <w:sz w:val="20"/>
          <w:szCs w:val="20"/>
        </w:rPr>
        <w:t xml:space="preserve"> applicable to any intervention that reduces or removes</w:t>
      </w:r>
      <w:r w:rsidR="003948F2" w:rsidRPr="00733B84">
        <w:rPr>
          <w:rStyle w:val="FootnoteReference"/>
          <w:sz w:val="20"/>
          <w:szCs w:val="20"/>
        </w:rPr>
        <w:footnoteReference w:id="4"/>
      </w:r>
      <w:r w:rsidR="003948F2" w:rsidRPr="00733B84">
        <w:rPr>
          <w:sz w:val="20"/>
          <w:szCs w:val="20"/>
        </w:rPr>
        <w:t xml:space="preserve"> emissions that will lead to a lower EF for the targeted goods and services.</w:t>
      </w:r>
      <w:r w:rsidR="00B22D69" w:rsidRPr="00733B84">
        <w:rPr>
          <w:sz w:val="20"/>
          <w:szCs w:val="20"/>
        </w:rPr>
        <w:t xml:space="preserve"> </w:t>
      </w:r>
      <w:r w:rsidR="00674E4B">
        <w:rPr>
          <w:sz w:val="20"/>
          <w:szCs w:val="20"/>
        </w:rPr>
        <w:t>R</w:t>
      </w:r>
      <w:r w:rsidR="007150A9" w:rsidRPr="00733B84">
        <w:rPr>
          <w:sz w:val="20"/>
          <w:szCs w:val="20"/>
        </w:rPr>
        <w:t xml:space="preserve">elevant </w:t>
      </w:r>
      <w:r w:rsidR="007150A9" w:rsidRPr="00733B84">
        <w:rPr>
          <w:sz w:val="20"/>
          <w:szCs w:val="20"/>
        </w:rPr>
        <w:lastRenderedPageBreak/>
        <w:t>interventions may include new equipment and technology</w:t>
      </w:r>
      <w:r w:rsidR="00674E4B">
        <w:rPr>
          <w:sz w:val="20"/>
          <w:szCs w:val="20"/>
        </w:rPr>
        <w:t>,</w:t>
      </w:r>
      <w:r w:rsidR="007150A9" w:rsidRPr="00733B84">
        <w:rPr>
          <w:sz w:val="20"/>
          <w:szCs w:val="20"/>
        </w:rPr>
        <w:t xml:space="preserve"> changes in behaviour or practice</w:t>
      </w:r>
      <w:r w:rsidR="00674E4B">
        <w:rPr>
          <w:sz w:val="20"/>
          <w:szCs w:val="20"/>
        </w:rPr>
        <w:t xml:space="preserve"> or switching suppliers</w:t>
      </w:r>
      <w:r w:rsidR="007150A9" w:rsidRPr="00733B84">
        <w:rPr>
          <w:sz w:val="20"/>
          <w:szCs w:val="20"/>
        </w:rPr>
        <w:t xml:space="preserve">. </w:t>
      </w:r>
      <w:r w:rsidR="00772E11">
        <w:rPr>
          <w:sz w:val="20"/>
          <w:szCs w:val="20"/>
        </w:rPr>
        <w:t>Note that although changes within only a portion of the supply chain might be evaluated in determining the new EF, all expected changes in the supply chain emissions caused by the intervention should be accounted for.</w:t>
      </w:r>
      <w:r w:rsidR="007150A9" w:rsidRPr="00733B84">
        <w:rPr>
          <w:sz w:val="20"/>
          <w:szCs w:val="20"/>
        </w:rPr>
        <w:t xml:space="preserve"> </w:t>
      </w:r>
    </w:p>
    <w:p w14:paraId="6A5B791B" w14:textId="77777777" w:rsidR="00B704F3" w:rsidRPr="00733B84" w:rsidRDefault="00B704F3" w:rsidP="003948F2">
      <w:pPr>
        <w:rPr>
          <w:sz w:val="20"/>
          <w:szCs w:val="20"/>
        </w:rPr>
      </w:pPr>
    </w:p>
    <w:p w14:paraId="5241EA15" w14:textId="47E4F879" w:rsidR="00B704F3" w:rsidRDefault="00B704F3" w:rsidP="00242D4B">
      <w:pPr>
        <w:rPr>
          <w:sz w:val="20"/>
          <w:szCs w:val="20"/>
        </w:rPr>
      </w:pPr>
      <w:r w:rsidRPr="00733B84">
        <w:rPr>
          <w:sz w:val="20"/>
          <w:szCs w:val="20"/>
        </w:rPr>
        <w:t xml:space="preserve">1.3 </w:t>
      </w:r>
      <w:r w:rsidR="00772E11">
        <w:rPr>
          <w:sz w:val="20"/>
          <w:szCs w:val="20"/>
        </w:rPr>
        <w:t>I</w:t>
      </w:r>
      <w:r w:rsidR="007B0B64" w:rsidRPr="00733B84">
        <w:rPr>
          <w:sz w:val="20"/>
          <w:szCs w:val="20"/>
        </w:rPr>
        <w:t>nterventions</w:t>
      </w:r>
      <w:r w:rsidR="00674E4B">
        <w:rPr>
          <w:sz w:val="20"/>
          <w:szCs w:val="20"/>
        </w:rPr>
        <w:t xml:space="preserve"> that target a change in technology or practice</w:t>
      </w:r>
      <w:r w:rsidR="007B0B64" w:rsidRPr="00733B84">
        <w:rPr>
          <w:sz w:val="20"/>
          <w:szCs w:val="20"/>
        </w:rPr>
        <w:t xml:space="preserve"> </w:t>
      </w:r>
      <w:r w:rsidR="007150A9" w:rsidRPr="00733B84">
        <w:rPr>
          <w:sz w:val="20"/>
          <w:szCs w:val="20"/>
        </w:rPr>
        <w:t>should</w:t>
      </w:r>
      <w:r w:rsidR="009E0915" w:rsidRPr="00733B84">
        <w:rPr>
          <w:sz w:val="20"/>
          <w:szCs w:val="20"/>
        </w:rPr>
        <w:t xml:space="preserve"> be </w:t>
      </w:r>
      <w:r w:rsidR="00674E4B">
        <w:rPr>
          <w:sz w:val="20"/>
          <w:szCs w:val="20"/>
        </w:rPr>
        <w:t>with</w:t>
      </w:r>
      <w:r w:rsidR="009E0915" w:rsidRPr="00733B84">
        <w:rPr>
          <w:sz w:val="20"/>
          <w:szCs w:val="20"/>
        </w:rPr>
        <w:t>in</w:t>
      </w:r>
      <w:r w:rsidR="00103028">
        <w:rPr>
          <w:sz w:val="20"/>
          <w:szCs w:val="20"/>
        </w:rPr>
        <w:t xml:space="preserve"> the supply-shed</w:t>
      </w:r>
      <w:r w:rsidR="00674E4B">
        <w:rPr>
          <w:sz w:val="20"/>
          <w:szCs w:val="20"/>
        </w:rPr>
        <w:t xml:space="preserve"> of the company</w:t>
      </w:r>
      <w:r w:rsidR="00242D4B">
        <w:rPr>
          <w:sz w:val="20"/>
          <w:szCs w:val="20"/>
        </w:rPr>
        <w:t>.</w:t>
      </w:r>
      <w:r w:rsidR="007B0B64" w:rsidRPr="00733B84">
        <w:rPr>
          <w:sz w:val="20"/>
          <w:szCs w:val="20"/>
        </w:rPr>
        <w:t xml:space="preserve">  Interventions covering multiple</w:t>
      </w:r>
      <w:r w:rsidR="00674E4B">
        <w:rPr>
          <w:sz w:val="20"/>
          <w:szCs w:val="20"/>
        </w:rPr>
        <w:t xml:space="preserve"> supply-sheds</w:t>
      </w:r>
      <w:r w:rsidR="00242D4B">
        <w:rPr>
          <w:sz w:val="20"/>
          <w:szCs w:val="20"/>
        </w:rPr>
        <w:t xml:space="preserve"> </w:t>
      </w:r>
      <w:r w:rsidR="007B0B64" w:rsidRPr="00733B84">
        <w:rPr>
          <w:sz w:val="20"/>
          <w:szCs w:val="20"/>
        </w:rPr>
        <w:t xml:space="preserve">should </w:t>
      </w:r>
      <w:r w:rsidR="00E82EF1" w:rsidRPr="00733B84">
        <w:rPr>
          <w:sz w:val="20"/>
          <w:szCs w:val="20"/>
        </w:rPr>
        <w:t>report each separately.</w:t>
      </w:r>
      <w:r w:rsidR="00863990" w:rsidRPr="00733B84">
        <w:rPr>
          <w:sz w:val="20"/>
          <w:szCs w:val="20"/>
        </w:rPr>
        <w:t xml:space="preserve">  It is recommended that categorisation mirrors the </w:t>
      </w:r>
      <w:r w:rsidR="00733B84" w:rsidRPr="00733B84">
        <w:rPr>
          <w:sz w:val="20"/>
          <w:szCs w:val="20"/>
        </w:rPr>
        <w:t>company's</w:t>
      </w:r>
      <w:r w:rsidR="002E6C02" w:rsidRPr="00733B84">
        <w:rPr>
          <w:sz w:val="20"/>
          <w:szCs w:val="20"/>
        </w:rPr>
        <w:t xml:space="preserve"> overall</w:t>
      </w:r>
      <w:r w:rsidR="00863990" w:rsidRPr="00733B84">
        <w:rPr>
          <w:sz w:val="20"/>
          <w:szCs w:val="20"/>
        </w:rPr>
        <w:t xml:space="preserve"> inventory.</w:t>
      </w:r>
    </w:p>
    <w:p w14:paraId="2D76ECA6" w14:textId="77777777" w:rsidR="00733B84" w:rsidRDefault="00733B84" w:rsidP="00733B84">
      <w:pPr>
        <w:rPr>
          <w:sz w:val="20"/>
          <w:szCs w:val="20"/>
        </w:rPr>
      </w:pPr>
    </w:p>
    <w:p w14:paraId="29EC2859" w14:textId="16B7BA69" w:rsidR="00037906" w:rsidRDefault="00103028" w:rsidP="00103028">
      <w:pPr>
        <w:rPr>
          <w:sz w:val="20"/>
          <w:szCs w:val="20"/>
        </w:rPr>
      </w:pPr>
      <w:r>
        <w:rPr>
          <w:sz w:val="20"/>
          <w:szCs w:val="20"/>
        </w:rPr>
        <w:t xml:space="preserve">This is not necessary for </w:t>
      </w:r>
      <w:r w:rsidR="00772E11">
        <w:rPr>
          <w:sz w:val="20"/>
          <w:szCs w:val="20"/>
        </w:rPr>
        <w:t>changes in sourcing among</w:t>
      </w:r>
      <w:r>
        <w:rPr>
          <w:sz w:val="20"/>
          <w:szCs w:val="20"/>
        </w:rPr>
        <w:t xml:space="preserve"> supplier</w:t>
      </w:r>
      <w:r w:rsidR="00772E11">
        <w:rPr>
          <w:sz w:val="20"/>
          <w:szCs w:val="20"/>
        </w:rPr>
        <w:t>s</w:t>
      </w:r>
      <w:r>
        <w:rPr>
          <w:sz w:val="20"/>
          <w:szCs w:val="20"/>
        </w:rPr>
        <w:t xml:space="preserve"> or to a different supply-shed</w:t>
      </w:r>
      <w:r w:rsidR="00772E11">
        <w:rPr>
          <w:sz w:val="20"/>
          <w:szCs w:val="20"/>
        </w:rPr>
        <w:t xml:space="preserve">, as such changes do not intervene to change emissions. </w:t>
      </w:r>
    </w:p>
    <w:p w14:paraId="2B2930E5" w14:textId="77777777" w:rsidR="00976459" w:rsidRDefault="00976459" w:rsidP="00976459">
      <w:pPr>
        <w:rPr>
          <w:sz w:val="20"/>
          <w:szCs w:val="20"/>
        </w:rPr>
      </w:pPr>
    </w:p>
    <w:p w14:paraId="5C5935DF" w14:textId="49F58A11" w:rsidR="000540F1" w:rsidRDefault="00496F69" w:rsidP="00185C08">
      <w:pPr>
        <w:rPr>
          <w:sz w:val="20"/>
          <w:szCs w:val="20"/>
        </w:rPr>
      </w:pPr>
      <w:proofErr w:type="gramStart"/>
      <w:r w:rsidRPr="003357C5">
        <w:rPr>
          <w:sz w:val="20"/>
          <w:szCs w:val="20"/>
        </w:rPr>
        <w:t>1.</w:t>
      </w:r>
      <w:r w:rsidR="00103028">
        <w:rPr>
          <w:sz w:val="20"/>
          <w:szCs w:val="20"/>
        </w:rPr>
        <w:t>4</w:t>
      </w:r>
      <w:r w:rsidR="00976459" w:rsidRPr="003357C5">
        <w:rPr>
          <w:sz w:val="20"/>
          <w:szCs w:val="20"/>
        </w:rPr>
        <w:t xml:space="preserve">  The</w:t>
      </w:r>
      <w:proofErr w:type="gramEnd"/>
      <w:r w:rsidR="00976459" w:rsidRPr="003357C5">
        <w:rPr>
          <w:sz w:val="20"/>
          <w:szCs w:val="20"/>
        </w:rPr>
        <w:t xml:space="preserve"> intervention boundary </w:t>
      </w:r>
      <w:r w:rsidR="00F5270A" w:rsidRPr="003357C5">
        <w:rPr>
          <w:sz w:val="20"/>
          <w:szCs w:val="20"/>
        </w:rPr>
        <w:t>should</w:t>
      </w:r>
      <w:r w:rsidR="00D76A82" w:rsidRPr="003357C5">
        <w:rPr>
          <w:sz w:val="20"/>
          <w:szCs w:val="20"/>
        </w:rPr>
        <w:t xml:space="preserve"> </w:t>
      </w:r>
      <w:r w:rsidR="00976459" w:rsidRPr="003357C5">
        <w:rPr>
          <w:sz w:val="20"/>
          <w:szCs w:val="20"/>
        </w:rPr>
        <w:t>be defined.  It is recommended that t</w:t>
      </w:r>
      <w:r w:rsidR="004E38D5" w:rsidRPr="003357C5">
        <w:rPr>
          <w:sz w:val="20"/>
          <w:szCs w:val="20"/>
        </w:rPr>
        <w:t xml:space="preserve">his is </w:t>
      </w:r>
      <w:r w:rsidR="00F25DB1" w:rsidRPr="003357C5">
        <w:rPr>
          <w:sz w:val="20"/>
          <w:szCs w:val="20"/>
        </w:rPr>
        <w:t xml:space="preserve">done </w:t>
      </w:r>
      <w:r w:rsidR="004E38D5" w:rsidRPr="003357C5">
        <w:rPr>
          <w:sz w:val="20"/>
          <w:szCs w:val="20"/>
        </w:rPr>
        <w:t xml:space="preserve">using the definitions and guidance in the </w:t>
      </w:r>
      <w:r w:rsidR="00FF53BE" w:rsidRPr="003357C5">
        <w:rPr>
          <w:sz w:val="20"/>
          <w:szCs w:val="20"/>
        </w:rPr>
        <w:t>GHG</w:t>
      </w:r>
      <w:r w:rsidR="00D110E0" w:rsidRPr="003357C5">
        <w:rPr>
          <w:sz w:val="20"/>
          <w:szCs w:val="20"/>
        </w:rPr>
        <w:t xml:space="preserve"> Scope 3 Standard and Guidance.</w:t>
      </w:r>
      <w:r w:rsidR="003357C5">
        <w:rPr>
          <w:sz w:val="20"/>
          <w:szCs w:val="20"/>
        </w:rPr>
        <w:t xml:space="preserve">  An intervention may target the improvement of one or more activities </w:t>
      </w:r>
      <w:r w:rsidR="00772E11">
        <w:rPr>
          <w:sz w:val="20"/>
          <w:szCs w:val="20"/>
        </w:rPr>
        <w:t>within a supply chain</w:t>
      </w:r>
      <w:r w:rsidR="003357C5">
        <w:rPr>
          <w:sz w:val="20"/>
          <w:szCs w:val="20"/>
        </w:rPr>
        <w:t xml:space="preserve">. </w:t>
      </w:r>
      <w:r w:rsidR="00185C08">
        <w:rPr>
          <w:sz w:val="20"/>
          <w:szCs w:val="20"/>
        </w:rPr>
        <w:t xml:space="preserve">The </w:t>
      </w:r>
      <w:r w:rsidR="00772E11">
        <w:rPr>
          <w:sz w:val="20"/>
          <w:szCs w:val="20"/>
        </w:rPr>
        <w:t xml:space="preserve">EF </w:t>
      </w:r>
      <w:r w:rsidR="00185C08">
        <w:rPr>
          <w:sz w:val="20"/>
          <w:szCs w:val="20"/>
        </w:rPr>
        <w:t>boundary should include all of the emissions associated with production</w:t>
      </w:r>
      <w:r w:rsidR="00103028">
        <w:rPr>
          <w:sz w:val="20"/>
          <w:szCs w:val="20"/>
        </w:rPr>
        <w:t>,</w:t>
      </w:r>
      <w:r w:rsidR="003A6502">
        <w:rPr>
          <w:sz w:val="20"/>
          <w:szCs w:val="20"/>
        </w:rPr>
        <w:t xml:space="preserve"> even though the calculation of the Impact Factor may focus on only those parts of the supply chain affected by the intervention</w:t>
      </w:r>
      <w:r w:rsidR="00185C08">
        <w:rPr>
          <w:sz w:val="20"/>
          <w:szCs w:val="20"/>
        </w:rPr>
        <w:t>.  For practicality purposes a company may</w:t>
      </w:r>
      <w:r w:rsidR="00185C08" w:rsidRPr="00185C08">
        <w:rPr>
          <w:sz w:val="20"/>
          <w:szCs w:val="20"/>
        </w:rPr>
        <w:t xml:space="preserve"> be able to review the underlying average EF assumptions </w:t>
      </w:r>
      <w:r w:rsidR="00185C08">
        <w:rPr>
          <w:sz w:val="20"/>
          <w:szCs w:val="20"/>
        </w:rPr>
        <w:t xml:space="preserve">already used </w:t>
      </w:r>
      <w:r w:rsidR="00185C08" w:rsidRPr="00185C08">
        <w:rPr>
          <w:sz w:val="20"/>
          <w:szCs w:val="20"/>
        </w:rPr>
        <w:t xml:space="preserve">and determine if they </w:t>
      </w:r>
      <w:r w:rsidR="00185C08">
        <w:rPr>
          <w:sz w:val="20"/>
          <w:szCs w:val="20"/>
        </w:rPr>
        <w:t>are reflective of the conditions in the intervention.  This can be further supplemented with intervention-specific data should these assumptions require further substantiation.</w:t>
      </w:r>
    </w:p>
    <w:p w14:paraId="7517101D" w14:textId="77777777" w:rsidR="002D7C7E" w:rsidRDefault="002D7C7E" w:rsidP="00185C08">
      <w:pPr>
        <w:rPr>
          <w:sz w:val="20"/>
          <w:szCs w:val="20"/>
        </w:rPr>
      </w:pPr>
    </w:p>
    <w:p w14:paraId="70EB9520" w14:textId="1D3307D1" w:rsidR="002D7C7E" w:rsidRDefault="002D7C7E" w:rsidP="002D7C7E">
      <w:pPr>
        <w:rPr>
          <w:sz w:val="20"/>
          <w:szCs w:val="20"/>
        </w:rPr>
      </w:pPr>
      <w:r>
        <w:rPr>
          <w:sz w:val="20"/>
          <w:szCs w:val="20"/>
        </w:rPr>
        <w:t>In summary there are two broad approaches to the creation of the new Emissions Factor:</w:t>
      </w:r>
    </w:p>
    <w:p w14:paraId="18C4D84D" w14:textId="77777777" w:rsidR="002D7C7E" w:rsidRDefault="002D7C7E" w:rsidP="00185C08">
      <w:pPr>
        <w:rPr>
          <w:sz w:val="20"/>
          <w:szCs w:val="20"/>
        </w:rPr>
      </w:pPr>
    </w:p>
    <w:p w14:paraId="7A1C8D27" w14:textId="1D43C7CE" w:rsidR="002D7C7E" w:rsidRDefault="002D7C7E" w:rsidP="00795DD1">
      <w:pPr>
        <w:pStyle w:val="ListParagraph"/>
        <w:numPr>
          <w:ilvl w:val="0"/>
          <w:numId w:val="27"/>
        </w:numPr>
        <w:rPr>
          <w:sz w:val="20"/>
          <w:szCs w:val="20"/>
        </w:rPr>
      </w:pPr>
      <w:r>
        <w:rPr>
          <w:sz w:val="20"/>
          <w:szCs w:val="20"/>
        </w:rPr>
        <w:t xml:space="preserve">Create a new Emissions Factor from supplier-specific data from the intervention.  In this approach all emissions related to the production of purchased goods are measured at the supplier facility level.  </w:t>
      </w:r>
    </w:p>
    <w:p w14:paraId="4C54F2D1" w14:textId="2106C9D2" w:rsidR="002D7C7E" w:rsidRPr="00294B3B" w:rsidRDefault="00795DD1" w:rsidP="00795DD1">
      <w:pPr>
        <w:pStyle w:val="ListParagraph"/>
        <w:numPr>
          <w:ilvl w:val="0"/>
          <w:numId w:val="27"/>
        </w:numPr>
        <w:rPr>
          <w:sz w:val="20"/>
          <w:szCs w:val="20"/>
        </w:rPr>
      </w:pPr>
      <w:r>
        <w:rPr>
          <w:sz w:val="20"/>
          <w:szCs w:val="20"/>
        </w:rPr>
        <w:t>Substitute parts of the scope of</w:t>
      </w:r>
      <w:r w:rsidR="002D7C7E">
        <w:rPr>
          <w:sz w:val="20"/>
          <w:szCs w:val="20"/>
        </w:rPr>
        <w:t xml:space="preserve"> an Emissions Factor with supplier-specific information related only to the activities of the intervention.  In this example the sources or sinks of emissions that are impacted</w:t>
      </w:r>
      <w:r>
        <w:rPr>
          <w:sz w:val="20"/>
          <w:szCs w:val="20"/>
        </w:rPr>
        <w:t xml:space="preserve"> by the intervention are measured at supplier-level and these replace the relevant parts of the pre-existing Emissions Factor used by the company.</w:t>
      </w:r>
    </w:p>
    <w:p w14:paraId="717B3EF1" w14:textId="77777777" w:rsidR="00B76B0D" w:rsidRDefault="00B76B0D" w:rsidP="00185C08">
      <w:pPr>
        <w:rPr>
          <w:sz w:val="20"/>
          <w:szCs w:val="20"/>
        </w:rPr>
      </w:pPr>
    </w:p>
    <w:p w14:paraId="6F28B299" w14:textId="02739687" w:rsidR="00B76B0D" w:rsidRDefault="00B76B0D" w:rsidP="00795DD1">
      <w:pPr>
        <w:rPr>
          <w:sz w:val="20"/>
          <w:szCs w:val="20"/>
        </w:rPr>
      </w:pPr>
      <w:r>
        <w:rPr>
          <w:sz w:val="20"/>
          <w:szCs w:val="20"/>
        </w:rPr>
        <w:t xml:space="preserve">The choice of </w:t>
      </w:r>
      <w:r w:rsidR="002D7C7E">
        <w:rPr>
          <w:sz w:val="20"/>
          <w:szCs w:val="20"/>
        </w:rPr>
        <w:t xml:space="preserve">which </w:t>
      </w:r>
      <w:r w:rsidR="00795DD1">
        <w:rPr>
          <w:sz w:val="20"/>
          <w:szCs w:val="20"/>
        </w:rPr>
        <w:t>option to use</w:t>
      </w:r>
      <w:r>
        <w:rPr>
          <w:sz w:val="20"/>
          <w:szCs w:val="20"/>
        </w:rPr>
        <w:t xml:space="preserve"> depends on the circumstances of the company carrying out the intervention.  </w:t>
      </w:r>
      <w:r w:rsidR="00795DD1">
        <w:rPr>
          <w:sz w:val="20"/>
          <w:szCs w:val="20"/>
        </w:rPr>
        <w:t>Factors that may influence the decision include:</w:t>
      </w:r>
    </w:p>
    <w:p w14:paraId="64509511" w14:textId="77777777" w:rsidR="00795DD1" w:rsidRDefault="00795DD1" w:rsidP="00795DD1">
      <w:pPr>
        <w:rPr>
          <w:sz w:val="20"/>
          <w:szCs w:val="20"/>
        </w:rPr>
      </w:pPr>
    </w:p>
    <w:p w14:paraId="46EAEFA7" w14:textId="06507B31" w:rsidR="00795DD1" w:rsidRDefault="00795DD1" w:rsidP="00294B3B">
      <w:pPr>
        <w:pStyle w:val="ListParagraph"/>
        <w:numPr>
          <w:ilvl w:val="0"/>
          <w:numId w:val="28"/>
        </w:numPr>
        <w:rPr>
          <w:sz w:val="20"/>
          <w:szCs w:val="20"/>
        </w:rPr>
      </w:pPr>
      <w:r>
        <w:rPr>
          <w:sz w:val="20"/>
          <w:szCs w:val="20"/>
        </w:rPr>
        <w:lastRenderedPageBreak/>
        <w:t>Data quality vs practicality – creating a new Emissions Factor will increase the accuracy of the reporting but can incur greater cost and time to generate.  It is also important to ensure that an improvement can be demonstrated and not just greater accuracy (paying particular attention to an accurate baseline is therefore critical).</w:t>
      </w:r>
    </w:p>
    <w:p w14:paraId="5892BC73" w14:textId="0EF4A8A6" w:rsidR="00795DD1" w:rsidRPr="00294B3B" w:rsidRDefault="00D51E3E" w:rsidP="00294B3B">
      <w:pPr>
        <w:pStyle w:val="ListParagraph"/>
        <w:numPr>
          <w:ilvl w:val="0"/>
          <w:numId w:val="28"/>
        </w:numPr>
        <w:rPr>
          <w:sz w:val="20"/>
          <w:szCs w:val="20"/>
        </w:rPr>
      </w:pPr>
      <w:r>
        <w:rPr>
          <w:sz w:val="20"/>
          <w:szCs w:val="20"/>
        </w:rPr>
        <w:t xml:space="preserve">Supplier relationship – if the intervention is, for example, proposed by a group of suppliers then they may choose an approach which is most likely to be usable by their buyers, in order to use it as a value proposition. </w:t>
      </w:r>
    </w:p>
    <w:p w14:paraId="079A7042" w14:textId="77777777" w:rsidR="00F163AF" w:rsidRDefault="00F163AF" w:rsidP="00185C08">
      <w:pPr>
        <w:rPr>
          <w:sz w:val="20"/>
          <w:szCs w:val="20"/>
        </w:rPr>
      </w:pPr>
    </w:p>
    <w:p w14:paraId="4AD1462E" w14:textId="33BC1395" w:rsidR="00F163AF" w:rsidRDefault="00D60E82" w:rsidP="00782202">
      <w:pPr>
        <w:rPr>
          <w:sz w:val="20"/>
          <w:szCs w:val="20"/>
        </w:rPr>
      </w:pPr>
      <w:proofErr w:type="gramStart"/>
      <w:r>
        <w:rPr>
          <w:sz w:val="20"/>
          <w:szCs w:val="20"/>
        </w:rPr>
        <w:t xml:space="preserve">1.5  </w:t>
      </w:r>
      <w:r w:rsidR="00782202">
        <w:rPr>
          <w:sz w:val="20"/>
          <w:szCs w:val="20"/>
        </w:rPr>
        <w:t>O</w:t>
      </w:r>
      <w:r w:rsidR="00F163AF">
        <w:rPr>
          <w:sz w:val="20"/>
          <w:szCs w:val="20"/>
        </w:rPr>
        <w:t>ne</w:t>
      </w:r>
      <w:proofErr w:type="gramEnd"/>
      <w:r w:rsidR="00F163AF">
        <w:rPr>
          <w:sz w:val="20"/>
          <w:szCs w:val="20"/>
        </w:rPr>
        <w:t xml:space="preserve"> intervention may </w:t>
      </w:r>
      <w:r w:rsidR="00782202">
        <w:rPr>
          <w:sz w:val="20"/>
          <w:szCs w:val="20"/>
        </w:rPr>
        <w:t xml:space="preserve">include </w:t>
      </w:r>
      <w:r w:rsidR="00F163AF">
        <w:rPr>
          <w:sz w:val="20"/>
          <w:szCs w:val="20"/>
        </w:rPr>
        <w:t>several activity types, for example introducing new technologies and changing several practices under one programme.  It is further noted that some of these activities may fall partly</w:t>
      </w:r>
      <w:r w:rsidR="00782202">
        <w:rPr>
          <w:sz w:val="20"/>
          <w:szCs w:val="20"/>
        </w:rPr>
        <w:t xml:space="preserve"> or entirely</w:t>
      </w:r>
      <w:r w:rsidR="00F163AF">
        <w:rPr>
          <w:sz w:val="20"/>
          <w:szCs w:val="20"/>
        </w:rPr>
        <w:t xml:space="preserve"> outside the boundary of the Scope 3 inventory</w:t>
      </w:r>
      <w:r w:rsidR="00782202">
        <w:rPr>
          <w:sz w:val="20"/>
          <w:szCs w:val="20"/>
        </w:rPr>
        <w:t>, per Greenhouse Gas Protocol definitions</w:t>
      </w:r>
      <w:r w:rsidR="00F163AF">
        <w:rPr>
          <w:sz w:val="20"/>
          <w:szCs w:val="20"/>
        </w:rPr>
        <w:t xml:space="preserve">.  </w:t>
      </w:r>
    </w:p>
    <w:p w14:paraId="3A9927F7" w14:textId="77777777" w:rsidR="00F163AF" w:rsidRDefault="00F163AF" w:rsidP="00185C08">
      <w:pPr>
        <w:rPr>
          <w:sz w:val="20"/>
          <w:szCs w:val="20"/>
        </w:rPr>
      </w:pPr>
    </w:p>
    <w:p w14:paraId="209F09B2" w14:textId="111445DF" w:rsidR="00F163AF" w:rsidRDefault="00F163AF" w:rsidP="00185C08">
      <w:pPr>
        <w:rPr>
          <w:sz w:val="20"/>
          <w:szCs w:val="20"/>
        </w:rPr>
      </w:pPr>
      <w:r>
        <w:rPr>
          <w:sz w:val="20"/>
          <w:szCs w:val="20"/>
        </w:rPr>
        <w:t xml:space="preserve">For </w:t>
      </w:r>
      <w:proofErr w:type="gramStart"/>
      <w:r>
        <w:rPr>
          <w:sz w:val="20"/>
          <w:szCs w:val="20"/>
        </w:rPr>
        <w:t>example</w:t>
      </w:r>
      <w:proofErr w:type="gramEnd"/>
      <w:r>
        <w:rPr>
          <w:sz w:val="20"/>
          <w:szCs w:val="20"/>
        </w:rPr>
        <w:t xml:space="preserve"> a company that procures nut products for use in cosmetics may introduce a range of activities under one intervention that could include:</w:t>
      </w:r>
    </w:p>
    <w:p w14:paraId="1043B8C6" w14:textId="77777777" w:rsidR="00F163AF" w:rsidRDefault="00F163AF" w:rsidP="00185C08">
      <w:pPr>
        <w:rPr>
          <w:sz w:val="20"/>
          <w:szCs w:val="20"/>
        </w:rPr>
      </w:pPr>
    </w:p>
    <w:p w14:paraId="51C9297E" w14:textId="2BD88DCF" w:rsidR="00F163AF" w:rsidRDefault="00F163AF" w:rsidP="00F163AF">
      <w:pPr>
        <w:pStyle w:val="ListParagraph"/>
        <w:numPr>
          <w:ilvl w:val="0"/>
          <w:numId w:val="25"/>
        </w:numPr>
        <w:rPr>
          <w:sz w:val="20"/>
          <w:szCs w:val="20"/>
        </w:rPr>
      </w:pPr>
      <w:r>
        <w:rPr>
          <w:sz w:val="20"/>
          <w:szCs w:val="20"/>
        </w:rPr>
        <w:t>Improvements to farming practices to sequester soil carbon</w:t>
      </w:r>
    </w:p>
    <w:p w14:paraId="691027ED" w14:textId="7AE22433" w:rsidR="00F163AF" w:rsidRDefault="00F163AF" w:rsidP="00F163AF">
      <w:pPr>
        <w:pStyle w:val="ListParagraph"/>
        <w:numPr>
          <w:ilvl w:val="0"/>
          <w:numId w:val="25"/>
        </w:numPr>
        <w:rPr>
          <w:sz w:val="20"/>
          <w:szCs w:val="20"/>
        </w:rPr>
      </w:pPr>
      <w:r>
        <w:rPr>
          <w:sz w:val="20"/>
          <w:szCs w:val="20"/>
        </w:rPr>
        <w:t>Introduction of processing technologies for smallholders to improve the processing of nut products, for example improved cookstoves</w:t>
      </w:r>
    </w:p>
    <w:p w14:paraId="5D994EB9" w14:textId="77777777" w:rsidR="001F5AE5" w:rsidRDefault="001F5AE5" w:rsidP="001F5AE5">
      <w:pPr>
        <w:rPr>
          <w:sz w:val="20"/>
          <w:szCs w:val="20"/>
        </w:rPr>
      </w:pPr>
    </w:p>
    <w:p w14:paraId="752C83F2" w14:textId="00CC8A35" w:rsidR="001F5AE5" w:rsidRDefault="001F5AE5" w:rsidP="001F5AE5">
      <w:pPr>
        <w:rPr>
          <w:sz w:val="20"/>
          <w:szCs w:val="20"/>
        </w:rPr>
      </w:pPr>
      <w:r>
        <w:rPr>
          <w:sz w:val="20"/>
          <w:szCs w:val="20"/>
        </w:rPr>
        <w:t xml:space="preserve">In the latter activity the emissions may be partly covered within the Scope 3 boundary and partly </w:t>
      </w:r>
      <w:proofErr w:type="spellStart"/>
      <w:r>
        <w:rPr>
          <w:sz w:val="20"/>
          <w:szCs w:val="20"/>
        </w:rPr>
        <w:t>outwith</w:t>
      </w:r>
      <w:proofErr w:type="spellEnd"/>
      <w:r>
        <w:rPr>
          <w:sz w:val="20"/>
          <w:szCs w:val="20"/>
        </w:rPr>
        <w:t xml:space="preserve">.  For </w:t>
      </w:r>
      <w:proofErr w:type="gramStart"/>
      <w:r>
        <w:rPr>
          <w:sz w:val="20"/>
          <w:szCs w:val="20"/>
        </w:rPr>
        <w:t>example</w:t>
      </w:r>
      <w:proofErr w:type="gramEnd"/>
      <w:r>
        <w:rPr>
          <w:sz w:val="20"/>
          <w:szCs w:val="20"/>
        </w:rPr>
        <w:t xml:space="preserve"> if the users of the stoves process the nuts using the stoves then this would be within the Scope 3 boundary while if the stoves are also used for domestic purposes then these emissions would fall </w:t>
      </w:r>
      <w:proofErr w:type="spellStart"/>
      <w:r>
        <w:rPr>
          <w:sz w:val="20"/>
          <w:szCs w:val="20"/>
        </w:rPr>
        <w:t>outwith</w:t>
      </w:r>
      <w:proofErr w:type="spellEnd"/>
      <w:r>
        <w:rPr>
          <w:sz w:val="20"/>
          <w:szCs w:val="20"/>
        </w:rPr>
        <w:t xml:space="preserve"> the Scope 3 boundary (but nonetheless may be calculated for the overall purpose of communicating about the intervention).</w:t>
      </w:r>
    </w:p>
    <w:p w14:paraId="7FC92DA6" w14:textId="77777777" w:rsidR="00AA5A1B" w:rsidRDefault="00AA5A1B" w:rsidP="001F5AE5">
      <w:pPr>
        <w:rPr>
          <w:sz w:val="20"/>
          <w:szCs w:val="20"/>
        </w:rPr>
      </w:pPr>
    </w:p>
    <w:p w14:paraId="2EE4769E" w14:textId="0DD73E9E" w:rsidR="00AA5A1B" w:rsidRDefault="00186DEF" w:rsidP="00186DEF">
      <w:pPr>
        <w:rPr>
          <w:sz w:val="20"/>
          <w:szCs w:val="20"/>
        </w:rPr>
      </w:pPr>
      <w:r>
        <w:rPr>
          <w:sz w:val="20"/>
          <w:szCs w:val="20"/>
        </w:rPr>
        <w:t>Companies should separately report on</w:t>
      </w:r>
      <w:r w:rsidR="00AA5A1B">
        <w:rPr>
          <w:sz w:val="20"/>
          <w:szCs w:val="20"/>
        </w:rPr>
        <w:t xml:space="preserve"> what is included within the Scope 3 boundary from what is considered outside</w:t>
      </w:r>
      <w:r>
        <w:rPr>
          <w:sz w:val="20"/>
          <w:szCs w:val="20"/>
        </w:rPr>
        <w:t>.  There are several resources that provide guidance on this topic, for example:</w:t>
      </w:r>
    </w:p>
    <w:p w14:paraId="35475D68" w14:textId="77777777" w:rsidR="00186DEF" w:rsidRDefault="00186DEF" w:rsidP="00186DEF">
      <w:pPr>
        <w:rPr>
          <w:sz w:val="20"/>
          <w:szCs w:val="20"/>
        </w:rPr>
      </w:pPr>
    </w:p>
    <w:p w14:paraId="5A7926A9" w14:textId="6E257A2D" w:rsidR="008F1EC6" w:rsidRDefault="008F1EC6" w:rsidP="008F1EC6">
      <w:pPr>
        <w:pStyle w:val="ListParagraph"/>
        <w:numPr>
          <w:ilvl w:val="0"/>
          <w:numId w:val="26"/>
        </w:numPr>
        <w:rPr>
          <w:sz w:val="20"/>
          <w:szCs w:val="20"/>
        </w:rPr>
      </w:pPr>
      <w:r>
        <w:rPr>
          <w:sz w:val="20"/>
          <w:szCs w:val="20"/>
        </w:rPr>
        <w:t>The Scope 3 Standard and Scope 3 Guidance provides requirements and recommendations for what can and cannot be included within the Scope 3 boundary and should be the first point of reference.  Other guidance may include:</w:t>
      </w:r>
    </w:p>
    <w:p w14:paraId="7B083881" w14:textId="4B351DF3" w:rsidR="008F1EC6" w:rsidRDefault="00186DEF" w:rsidP="008F1EC6">
      <w:pPr>
        <w:pStyle w:val="ListParagraph"/>
        <w:numPr>
          <w:ilvl w:val="1"/>
          <w:numId w:val="26"/>
        </w:numPr>
        <w:rPr>
          <w:sz w:val="20"/>
          <w:szCs w:val="20"/>
        </w:rPr>
      </w:pPr>
      <w:r>
        <w:rPr>
          <w:sz w:val="20"/>
          <w:szCs w:val="20"/>
        </w:rPr>
        <w:t xml:space="preserve">ISO </w:t>
      </w:r>
      <w:r w:rsidR="008F1EC6">
        <w:rPr>
          <w:sz w:val="20"/>
          <w:szCs w:val="20"/>
        </w:rPr>
        <w:t>14040 and 14044 are used extensively in establishing Life Cycle Assessment (LCA) boundaries for products.  The definitions of what is and is not included within a system boundary can act as a guide to establish what should be included in a Scope 3 boundary.</w:t>
      </w:r>
    </w:p>
    <w:p w14:paraId="35114809" w14:textId="17C05631" w:rsidR="008F1EC6" w:rsidRDefault="00E92922" w:rsidP="008F1EC6">
      <w:pPr>
        <w:pStyle w:val="ListParagraph"/>
        <w:numPr>
          <w:ilvl w:val="1"/>
          <w:numId w:val="26"/>
        </w:numPr>
        <w:rPr>
          <w:sz w:val="20"/>
          <w:szCs w:val="20"/>
        </w:rPr>
      </w:pPr>
      <w:hyperlink r:id="rId21" w:history="1">
        <w:proofErr w:type="spellStart"/>
        <w:r w:rsidR="008F1EC6" w:rsidRPr="008F1EC6">
          <w:rPr>
            <w:rStyle w:val="Hyperlink"/>
            <w:sz w:val="20"/>
            <w:szCs w:val="20"/>
          </w:rPr>
          <w:t>Quantis</w:t>
        </w:r>
        <w:proofErr w:type="spellEnd"/>
        <w:r w:rsidR="008F1EC6" w:rsidRPr="008F1EC6">
          <w:rPr>
            <w:rStyle w:val="Hyperlink"/>
            <w:sz w:val="20"/>
            <w:szCs w:val="20"/>
          </w:rPr>
          <w:t xml:space="preserve"> World Food LCA Database</w:t>
        </w:r>
      </w:hyperlink>
      <w:r w:rsidR="008F1EC6">
        <w:rPr>
          <w:sz w:val="20"/>
          <w:szCs w:val="20"/>
        </w:rPr>
        <w:t xml:space="preserve"> includes useful illustrations of system boundaries for agricultural products.</w:t>
      </w:r>
    </w:p>
    <w:p w14:paraId="4FCABEE1" w14:textId="378049C0" w:rsidR="008F1EC6" w:rsidRDefault="008F1EC6" w:rsidP="008F1EC6">
      <w:pPr>
        <w:rPr>
          <w:sz w:val="20"/>
          <w:szCs w:val="20"/>
        </w:rPr>
      </w:pPr>
    </w:p>
    <w:p w14:paraId="1A39FCA4" w14:textId="07FDCF3E" w:rsidR="008F1EC6" w:rsidRDefault="008F1EC6" w:rsidP="008F1EC6">
      <w:pPr>
        <w:rPr>
          <w:sz w:val="20"/>
          <w:szCs w:val="20"/>
        </w:rPr>
      </w:pPr>
      <w:r>
        <w:rPr>
          <w:sz w:val="20"/>
          <w:szCs w:val="20"/>
        </w:rPr>
        <w:t>For the purposes of overall claims concerning an intervention (see Part 3 of this document) the sum total of all activities may be included.  For the purposes of accounting only those that are within the Scope 3 boundary should be included.  By separating these out in table form the user can make informed decisions based on their accounting for what to include.</w:t>
      </w:r>
    </w:p>
    <w:p w14:paraId="0F6595D6" w14:textId="77777777" w:rsidR="00751AAE" w:rsidRPr="00EA5B57" w:rsidRDefault="00751AAE" w:rsidP="00751AAE">
      <w:pPr>
        <w:rPr>
          <w:sz w:val="20"/>
          <w:szCs w:val="20"/>
        </w:rPr>
      </w:pPr>
    </w:p>
    <w:p w14:paraId="43081657" w14:textId="543A7D4E" w:rsidR="007B0B64" w:rsidRDefault="00496F69">
      <w:pPr>
        <w:rPr>
          <w:sz w:val="20"/>
          <w:szCs w:val="20"/>
        </w:rPr>
      </w:pPr>
      <w:proofErr w:type="gramStart"/>
      <w:r w:rsidRPr="00EA5B57">
        <w:rPr>
          <w:sz w:val="20"/>
          <w:szCs w:val="20"/>
        </w:rPr>
        <w:t>1.</w:t>
      </w:r>
      <w:r w:rsidR="008F1EC6">
        <w:rPr>
          <w:sz w:val="20"/>
          <w:szCs w:val="20"/>
        </w:rPr>
        <w:t>6</w:t>
      </w:r>
      <w:r w:rsidR="00751AAE" w:rsidRPr="00EA5B57">
        <w:rPr>
          <w:sz w:val="20"/>
          <w:szCs w:val="20"/>
        </w:rPr>
        <w:t xml:space="preserve">  </w:t>
      </w:r>
      <w:r w:rsidR="003357C5" w:rsidRPr="00EA5B57">
        <w:rPr>
          <w:sz w:val="20"/>
          <w:szCs w:val="20"/>
        </w:rPr>
        <w:t>An</w:t>
      </w:r>
      <w:proofErr w:type="gramEnd"/>
      <w:r w:rsidR="00751AAE" w:rsidRPr="00EA5B57">
        <w:rPr>
          <w:sz w:val="20"/>
          <w:szCs w:val="20"/>
        </w:rPr>
        <w:t xml:space="preserve"> assessment of the </w:t>
      </w:r>
      <w:r w:rsidR="00020E88">
        <w:rPr>
          <w:sz w:val="20"/>
          <w:szCs w:val="20"/>
        </w:rPr>
        <w:t xml:space="preserve">volume of commodity </w:t>
      </w:r>
      <w:r w:rsidR="00751AAE" w:rsidRPr="00EA5B57">
        <w:rPr>
          <w:sz w:val="20"/>
          <w:szCs w:val="20"/>
        </w:rPr>
        <w:t>impacted by the</w:t>
      </w:r>
      <w:r w:rsidR="0067411D" w:rsidRPr="00EA5B57">
        <w:rPr>
          <w:sz w:val="20"/>
          <w:szCs w:val="20"/>
        </w:rPr>
        <w:t xml:space="preserve"> intervention should be made</w:t>
      </w:r>
      <w:r w:rsidR="00242D4B">
        <w:rPr>
          <w:sz w:val="20"/>
          <w:szCs w:val="20"/>
        </w:rPr>
        <w:t>,</w:t>
      </w:r>
      <w:r w:rsidR="0067411D" w:rsidRPr="00EA5B57">
        <w:rPr>
          <w:sz w:val="20"/>
          <w:szCs w:val="20"/>
        </w:rPr>
        <w:t xml:space="preserve"> such that a robust estimate of the amount of goods and services produced per year by suppliers within the boundary of the intervention can be presented.  </w:t>
      </w:r>
    </w:p>
    <w:p w14:paraId="06A993CA" w14:textId="77777777" w:rsidR="00E82EF1" w:rsidRDefault="00E82EF1" w:rsidP="00C02C7E">
      <w:pPr>
        <w:rPr>
          <w:sz w:val="20"/>
          <w:szCs w:val="20"/>
        </w:rPr>
      </w:pPr>
    </w:p>
    <w:p w14:paraId="329757B1" w14:textId="62E5F44C" w:rsidR="00E82EF1" w:rsidRDefault="00496F69" w:rsidP="00B05883">
      <w:pPr>
        <w:rPr>
          <w:sz w:val="20"/>
          <w:szCs w:val="20"/>
        </w:rPr>
      </w:pPr>
      <w:proofErr w:type="gramStart"/>
      <w:r>
        <w:rPr>
          <w:sz w:val="20"/>
          <w:szCs w:val="20"/>
        </w:rPr>
        <w:t>1.</w:t>
      </w:r>
      <w:r w:rsidR="008F1EC6">
        <w:rPr>
          <w:sz w:val="20"/>
          <w:szCs w:val="20"/>
        </w:rPr>
        <w:t>7</w:t>
      </w:r>
      <w:r w:rsidR="00E82EF1">
        <w:rPr>
          <w:sz w:val="20"/>
          <w:szCs w:val="20"/>
        </w:rPr>
        <w:t xml:space="preserve">  </w:t>
      </w:r>
      <w:r w:rsidR="00B05883">
        <w:rPr>
          <w:sz w:val="20"/>
          <w:szCs w:val="20"/>
        </w:rPr>
        <w:t>It</w:t>
      </w:r>
      <w:proofErr w:type="gramEnd"/>
      <w:r w:rsidR="00B05883">
        <w:rPr>
          <w:sz w:val="20"/>
          <w:szCs w:val="20"/>
        </w:rPr>
        <w:t xml:space="preserve"> is recommended that</w:t>
      </w:r>
      <w:r w:rsidR="00E82EF1">
        <w:rPr>
          <w:sz w:val="20"/>
          <w:szCs w:val="20"/>
        </w:rPr>
        <w:t xml:space="preserve"> </w:t>
      </w:r>
      <w:r w:rsidR="00B05883">
        <w:rPr>
          <w:sz w:val="20"/>
          <w:szCs w:val="20"/>
        </w:rPr>
        <w:t>companies</w:t>
      </w:r>
      <w:r w:rsidR="00E82EF1" w:rsidRPr="00C57C61">
        <w:rPr>
          <w:sz w:val="20"/>
          <w:szCs w:val="20"/>
        </w:rPr>
        <w:t xml:space="preserve"> in</w:t>
      </w:r>
      <w:r w:rsidR="00811BFE" w:rsidRPr="001F6354">
        <w:rPr>
          <w:sz w:val="20"/>
          <w:szCs w:val="20"/>
        </w:rPr>
        <w:t xml:space="preserve">corporate </w:t>
      </w:r>
      <w:r w:rsidR="00E82EF1" w:rsidRPr="00F727D2">
        <w:rPr>
          <w:sz w:val="20"/>
          <w:szCs w:val="20"/>
        </w:rPr>
        <w:t>sustainable development approaches within the intervention</w:t>
      </w:r>
      <w:r w:rsidR="00B05883">
        <w:rPr>
          <w:sz w:val="20"/>
          <w:szCs w:val="20"/>
        </w:rPr>
        <w:t>, particularly for those interventions that impact social or environmental issues</w:t>
      </w:r>
      <w:r w:rsidR="00E82EF1">
        <w:rPr>
          <w:sz w:val="20"/>
          <w:szCs w:val="20"/>
        </w:rPr>
        <w:t>.  These are recommended to include:</w:t>
      </w:r>
    </w:p>
    <w:p w14:paraId="730BFAB0" w14:textId="77777777" w:rsidR="00E82EF1" w:rsidRDefault="00E82EF1" w:rsidP="00C02C7E">
      <w:pPr>
        <w:rPr>
          <w:sz w:val="20"/>
          <w:szCs w:val="20"/>
        </w:rPr>
      </w:pPr>
    </w:p>
    <w:p w14:paraId="552275CD" w14:textId="7D4A5FBD" w:rsidR="00CA0B81" w:rsidRPr="00CA0B81" w:rsidRDefault="00E82EF1" w:rsidP="00CA0B81">
      <w:pPr>
        <w:pStyle w:val="ListParagraph"/>
        <w:numPr>
          <w:ilvl w:val="0"/>
          <w:numId w:val="9"/>
        </w:numPr>
        <w:rPr>
          <w:sz w:val="20"/>
          <w:szCs w:val="20"/>
        </w:rPr>
      </w:pPr>
      <w:r>
        <w:rPr>
          <w:sz w:val="20"/>
          <w:szCs w:val="20"/>
        </w:rPr>
        <w:t>Stakeholder inclusivity – identifying interested and affected stakeholders and ensuring their views are in</w:t>
      </w:r>
      <w:r w:rsidR="0054644E">
        <w:rPr>
          <w:sz w:val="20"/>
          <w:szCs w:val="20"/>
        </w:rPr>
        <w:t>corporate</w:t>
      </w:r>
      <w:r>
        <w:rPr>
          <w:sz w:val="20"/>
          <w:szCs w:val="20"/>
        </w:rPr>
        <w:t>d into the design and that there is an ongoing feedback and grievance mechanism in place</w:t>
      </w:r>
      <w:r w:rsidR="00CA0B81">
        <w:rPr>
          <w:sz w:val="20"/>
          <w:szCs w:val="20"/>
        </w:rPr>
        <w:t>.  Engagement should ideally take place prior to the intervention in order to gather feedback from stakeholders that can shape the intervention and deliver greater benefits and buy-in overall.</w:t>
      </w:r>
    </w:p>
    <w:p w14:paraId="26CE1F7F" w14:textId="2C85C60A" w:rsidR="00E82EF1" w:rsidRDefault="00FC37B3" w:rsidP="00F44D7B">
      <w:pPr>
        <w:pStyle w:val="ListParagraph"/>
        <w:numPr>
          <w:ilvl w:val="0"/>
          <w:numId w:val="9"/>
        </w:numPr>
        <w:rPr>
          <w:sz w:val="20"/>
          <w:szCs w:val="20"/>
        </w:rPr>
      </w:pPr>
      <w:r>
        <w:rPr>
          <w:sz w:val="20"/>
          <w:szCs w:val="20"/>
        </w:rPr>
        <w:t xml:space="preserve">Mitigating </w:t>
      </w:r>
      <w:r w:rsidR="00E82EF1">
        <w:rPr>
          <w:sz w:val="20"/>
          <w:szCs w:val="20"/>
        </w:rPr>
        <w:t>Risks and safeguards – identifying and addressing potential negative impacts and providing mitigation for them</w:t>
      </w:r>
    </w:p>
    <w:p w14:paraId="6235863E" w14:textId="13D18C48" w:rsidR="00E82EF1" w:rsidRDefault="00E82EF1" w:rsidP="00F44D7B">
      <w:pPr>
        <w:pStyle w:val="ListParagraph"/>
        <w:numPr>
          <w:ilvl w:val="0"/>
          <w:numId w:val="9"/>
        </w:numPr>
        <w:rPr>
          <w:sz w:val="20"/>
          <w:szCs w:val="20"/>
        </w:rPr>
      </w:pPr>
      <w:r>
        <w:rPr>
          <w:sz w:val="20"/>
          <w:szCs w:val="20"/>
        </w:rPr>
        <w:t>Contribution to sustainable development – identifying opportunities to contribute wider positive impacts to sustainable development relevant to the targeted goods and services</w:t>
      </w:r>
    </w:p>
    <w:p w14:paraId="22A7A0D3" w14:textId="77777777" w:rsidR="00E82EF1" w:rsidRDefault="00E82EF1" w:rsidP="00E82EF1">
      <w:pPr>
        <w:rPr>
          <w:sz w:val="20"/>
          <w:szCs w:val="20"/>
        </w:rPr>
      </w:pPr>
    </w:p>
    <w:p w14:paraId="2A70F360" w14:textId="28DA4921" w:rsidR="00E82EF1" w:rsidRPr="00E82EF1" w:rsidRDefault="00242D4B" w:rsidP="00E82EF1">
      <w:pPr>
        <w:rPr>
          <w:sz w:val="20"/>
          <w:szCs w:val="20"/>
        </w:rPr>
      </w:pPr>
      <w:r>
        <w:rPr>
          <w:sz w:val="20"/>
          <w:szCs w:val="20"/>
        </w:rPr>
        <w:t>It is beyond the scope of this G</w:t>
      </w:r>
      <w:r w:rsidR="00E82EF1">
        <w:rPr>
          <w:sz w:val="20"/>
          <w:szCs w:val="20"/>
        </w:rPr>
        <w:t>uidance to provide specific information on these point</w:t>
      </w:r>
      <w:r w:rsidR="00496F69">
        <w:rPr>
          <w:sz w:val="20"/>
          <w:szCs w:val="20"/>
        </w:rPr>
        <w:t>s</w:t>
      </w:r>
      <w:r w:rsidR="00E82EF1">
        <w:rPr>
          <w:sz w:val="20"/>
          <w:szCs w:val="20"/>
        </w:rPr>
        <w:t xml:space="preserve">.  Instead it is recommended to follow guidance such as UNDP </w:t>
      </w:r>
      <w:hyperlink r:id="rId22" w:history="1">
        <w:r w:rsidR="00E82EF1" w:rsidRPr="00A927E9">
          <w:rPr>
            <w:rStyle w:val="Hyperlink"/>
            <w:sz w:val="20"/>
            <w:szCs w:val="20"/>
          </w:rPr>
          <w:t>S</w:t>
        </w:r>
        <w:r w:rsidR="00A927E9" w:rsidRPr="00A927E9">
          <w:rPr>
            <w:rStyle w:val="Hyperlink"/>
            <w:sz w:val="20"/>
            <w:szCs w:val="20"/>
          </w:rPr>
          <w:t>ocial and Environmental Standards</w:t>
        </w:r>
      </w:hyperlink>
      <w:r w:rsidR="00E82EF1">
        <w:rPr>
          <w:sz w:val="20"/>
          <w:szCs w:val="20"/>
        </w:rPr>
        <w:t xml:space="preserve"> or best practice approaches such as </w:t>
      </w:r>
      <w:hyperlink r:id="rId23" w:history="1">
        <w:r w:rsidR="00E82EF1" w:rsidRPr="00E82EF1">
          <w:rPr>
            <w:rStyle w:val="Hyperlink"/>
            <w:sz w:val="20"/>
            <w:szCs w:val="20"/>
          </w:rPr>
          <w:t>Gold Standard for the Global Goals</w:t>
        </w:r>
      </w:hyperlink>
      <w:r w:rsidR="00E82EF1">
        <w:rPr>
          <w:sz w:val="20"/>
          <w:szCs w:val="20"/>
        </w:rPr>
        <w:t>.</w:t>
      </w:r>
      <w:r w:rsidR="00FC0B70">
        <w:rPr>
          <w:sz w:val="20"/>
          <w:szCs w:val="20"/>
        </w:rPr>
        <w:t xml:space="preserve">  This is particularly important for interventions in supply chains in developing countries or in vulnerable communities.</w:t>
      </w:r>
    </w:p>
    <w:p w14:paraId="26101D19" w14:textId="77777777" w:rsidR="00103028" w:rsidRDefault="00103028" w:rsidP="00C02C7E">
      <w:pPr>
        <w:rPr>
          <w:sz w:val="20"/>
          <w:szCs w:val="20"/>
        </w:rPr>
      </w:pPr>
    </w:p>
    <w:p w14:paraId="661BBF24" w14:textId="5E8507AF" w:rsidR="00012331" w:rsidRPr="00E82EF1" w:rsidRDefault="007B0B64" w:rsidP="00976459">
      <w:pPr>
        <w:rPr>
          <w:b/>
          <w:bCs/>
          <w:sz w:val="20"/>
          <w:szCs w:val="20"/>
        </w:rPr>
      </w:pPr>
      <w:r w:rsidRPr="00E82EF1">
        <w:rPr>
          <w:b/>
          <w:bCs/>
          <w:sz w:val="20"/>
          <w:szCs w:val="20"/>
        </w:rPr>
        <w:t>Step 1 Outputs</w:t>
      </w:r>
    </w:p>
    <w:p w14:paraId="219EFA9B" w14:textId="77777777" w:rsidR="00012331" w:rsidRDefault="00012331" w:rsidP="00C02C7E">
      <w:pPr>
        <w:rPr>
          <w:sz w:val="20"/>
          <w:szCs w:val="20"/>
        </w:rPr>
      </w:pPr>
    </w:p>
    <w:p w14:paraId="64E5D0CF" w14:textId="1D703874" w:rsidR="00E82EF1" w:rsidRDefault="00E82EF1" w:rsidP="00C02C7E">
      <w:pPr>
        <w:rPr>
          <w:sz w:val="20"/>
          <w:szCs w:val="20"/>
        </w:rPr>
      </w:pPr>
      <w:r>
        <w:rPr>
          <w:sz w:val="20"/>
          <w:szCs w:val="20"/>
        </w:rPr>
        <w:t xml:space="preserve">At the end of Step 1 a </w:t>
      </w:r>
      <w:r w:rsidR="00F964C7">
        <w:rPr>
          <w:sz w:val="20"/>
          <w:szCs w:val="20"/>
        </w:rPr>
        <w:t>company</w:t>
      </w:r>
      <w:r>
        <w:rPr>
          <w:sz w:val="20"/>
          <w:szCs w:val="20"/>
        </w:rPr>
        <w:t xml:space="preserve"> should be able to report:</w:t>
      </w:r>
    </w:p>
    <w:p w14:paraId="114C3678" w14:textId="77777777" w:rsidR="00E82EF1" w:rsidRDefault="00E82EF1" w:rsidP="00C02C7E">
      <w:pPr>
        <w:rPr>
          <w:sz w:val="20"/>
          <w:szCs w:val="20"/>
        </w:rPr>
      </w:pPr>
    </w:p>
    <w:p w14:paraId="5B5EC393" w14:textId="6F9BDEF1" w:rsidR="00E82EF1" w:rsidRDefault="00E82EF1" w:rsidP="00D164EC">
      <w:pPr>
        <w:pStyle w:val="ListParagraph"/>
        <w:numPr>
          <w:ilvl w:val="0"/>
          <w:numId w:val="8"/>
        </w:numPr>
        <w:rPr>
          <w:sz w:val="20"/>
          <w:szCs w:val="20"/>
        </w:rPr>
      </w:pPr>
      <w:r>
        <w:rPr>
          <w:sz w:val="20"/>
          <w:szCs w:val="20"/>
        </w:rPr>
        <w:lastRenderedPageBreak/>
        <w:t>The</w:t>
      </w:r>
      <w:r w:rsidR="00D433B3">
        <w:rPr>
          <w:sz w:val="20"/>
          <w:szCs w:val="20"/>
        </w:rPr>
        <w:t xml:space="preserve"> supply-shed of</w:t>
      </w:r>
      <w:r>
        <w:rPr>
          <w:sz w:val="20"/>
          <w:szCs w:val="20"/>
        </w:rPr>
        <w:t xml:space="preserve"> goods and services </w:t>
      </w:r>
      <w:r w:rsidR="0054644E">
        <w:rPr>
          <w:sz w:val="20"/>
          <w:szCs w:val="20"/>
        </w:rPr>
        <w:t xml:space="preserve">targeted for improvement by the </w:t>
      </w:r>
      <w:r w:rsidR="009E39A8">
        <w:rPr>
          <w:sz w:val="20"/>
          <w:szCs w:val="20"/>
        </w:rPr>
        <w:t>i</w:t>
      </w:r>
      <w:r w:rsidR="0054644E">
        <w:rPr>
          <w:sz w:val="20"/>
          <w:szCs w:val="20"/>
        </w:rPr>
        <w:t xml:space="preserve">ntervention, </w:t>
      </w:r>
      <w:r>
        <w:rPr>
          <w:sz w:val="20"/>
          <w:szCs w:val="20"/>
        </w:rPr>
        <w:t xml:space="preserve">as related to their overall </w:t>
      </w:r>
      <w:r w:rsidR="00D164EC">
        <w:rPr>
          <w:sz w:val="20"/>
          <w:szCs w:val="20"/>
        </w:rPr>
        <w:t xml:space="preserve">company </w:t>
      </w:r>
      <w:r>
        <w:rPr>
          <w:sz w:val="20"/>
          <w:szCs w:val="20"/>
        </w:rPr>
        <w:t>inventory</w:t>
      </w:r>
    </w:p>
    <w:p w14:paraId="28BABC7E" w14:textId="50F2FB97" w:rsidR="00E82EF1" w:rsidRDefault="00E82EF1" w:rsidP="0054644E">
      <w:pPr>
        <w:pStyle w:val="ListParagraph"/>
        <w:numPr>
          <w:ilvl w:val="0"/>
          <w:numId w:val="8"/>
        </w:numPr>
        <w:rPr>
          <w:sz w:val="20"/>
          <w:szCs w:val="20"/>
        </w:rPr>
      </w:pPr>
      <w:r>
        <w:rPr>
          <w:sz w:val="20"/>
          <w:szCs w:val="20"/>
        </w:rPr>
        <w:t xml:space="preserve">The nature of </w:t>
      </w:r>
      <w:r w:rsidRPr="00242D4B">
        <w:rPr>
          <w:sz w:val="20"/>
          <w:szCs w:val="20"/>
        </w:rPr>
        <w:t>the intervention proposed</w:t>
      </w:r>
      <w:r w:rsidR="00BF211A" w:rsidRPr="00242D4B">
        <w:rPr>
          <w:sz w:val="20"/>
          <w:szCs w:val="20"/>
        </w:rPr>
        <w:t xml:space="preserve">, </w:t>
      </w:r>
      <w:r w:rsidRPr="00242D4B">
        <w:rPr>
          <w:sz w:val="20"/>
          <w:szCs w:val="20"/>
        </w:rPr>
        <w:t xml:space="preserve">how it relates to the </w:t>
      </w:r>
      <w:r w:rsidR="0054644E" w:rsidRPr="00242D4B">
        <w:rPr>
          <w:sz w:val="20"/>
          <w:szCs w:val="20"/>
        </w:rPr>
        <w:t xml:space="preserve">EF </w:t>
      </w:r>
      <w:r w:rsidRPr="00242D4B">
        <w:rPr>
          <w:sz w:val="20"/>
          <w:szCs w:val="20"/>
        </w:rPr>
        <w:t>of the targeted goods and services and how it will reduce or remove emissions</w:t>
      </w:r>
    </w:p>
    <w:p w14:paraId="10BD0FD1" w14:textId="5C544252" w:rsidR="00E82EF1" w:rsidRDefault="00D164EC" w:rsidP="00F44D7B">
      <w:pPr>
        <w:pStyle w:val="ListParagraph"/>
        <w:numPr>
          <w:ilvl w:val="0"/>
          <w:numId w:val="8"/>
        </w:numPr>
        <w:rPr>
          <w:sz w:val="20"/>
          <w:szCs w:val="20"/>
        </w:rPr>
      </w:pPr>
      <w:r>
        <w:rPr>
          <w:sz w:val="20"/>
          <w:szCs w:val="20"/>
        </w:rPr>
        <w:t>Where appropriate a</w:t>
      </w:r>
      <w:r w:rsidR="00E82EF1">
        <w:rPr>
          <w:sz w:val="20"/>
          <w:szCs w:val="20"/>
        </w:rPr>
        <w:t xml:space="preserve"> design and implementation plan for the intervention that addresses issues of sustainable development</w:t>
      </w:r>
    </w:p>
    <w:p w14:paraId="7BB9F6D8" w14:textId="24D76465" w:rsidR="00E82EF1" w:rsidRDefault="00E82EF1" w:rsidP="003756E1">
      <w:pPr>
        <w:pStyle w:val="ListParagraph"/>
        <w:numPr>
          <w:ilvl w:val="0"/>
          <w:numId w:val="8"/>
        </w:numPr>
        <w:rPr>
          <w:sz w:val="20"/>
          <w:szCs w:val="20"/>
        </w:rPr>
      </w:pPr>
      <w:r>
        <w:rPr>
          <w:sz w:val="20"/>
          <w:szCs w:val="20"/>
        </w:rPr>
        <w:t xml:space="preserve">For each </w:t>
      </w:r>
      <w:r w:rsidR="003756E1">
        <w:rPr>
          <w:sz w:val="20"/>
          <w:szCs w:val="20"/>
        </w:rPr>
        <w:t>supply-shed</w:t>
      </w:r>
      <w:r>
        <w:rPr>
          <w:sz w:val="20"/>
          <w:szCs w:val="20"/>
        </w:rPr>
        <w:t>:</w:t>
      </w:r>
    </w:p>
    <w:p w14:paraId="283FBCD3" w14:textId="72B87DC6" w:rsidR="00E82EF1" w:rsidRDefault="00E82EF1" w:rsidP="00F44D7B">
      <w:pPr>
        <w:pStyle w:val="ListParagraph"/>
        <w:numPr>
          <w:ilvl w:val="1"/>
          <w:numId w:val="8"/>
        </w:numPr>
        <w:rPr>
          <w:sz w:val="20"/>
          <w:szCs w:val="20"/>
        </w:rPr>
      </w:pPr>
      <w:r>
        <w:rPr>
          <w:sz w:val="20"/>
          <w:szCs w:val="20"/>
        </w:rPr>
        <w:t xml:space="preserve">The total </w:t>
      </w:r>
      <w:r w:rsidR="00032061">
        <w:rPr>
          <w:sz w:val="20"/>
          <w:szCs w:val="20"/>
        </w:rPr>
        <w:t>volume</w:t>
      </w:r>
      <w:r w:rsidR="00B53A61">
        <w:rPr>
          <w:sz w:val="20"/>
          <w:szCs w:val="20"/>
        </w:rPr>
        <w:t xml:space="preserve"> of commodity </w:t>
      </w:r>
      <w:r>
        <w:rPr>
          <w:sz w:val="20"/>
          <w:szCs w:val="20"/>
        </w:rPr>
        <w:t>affected by the intervention</w:t>
      </w:r>
    </w:p>
    <w:p w14:paraId="7B0E5F92" w14:textId="59344B6E" w:rsidR="00E82EF1" w:rsidRPr="00E82EF1" w:rsidRDefault="00E82EF1" w:rsidP="00242D4B">
      <w:pPr>
        <w:pStyle w:val="ListParagraph"/>
        <w:numPr>
          <w:ilvl w:val="1"/>
          <w:numId w:val="8"/>
        </w:numPr>
        <w:rPr>
          <w:sz w:val="20"/>
          <w:szCs w:val="20"/>
        </w:rPr>
      </w:pPr>
      <w:r>
        <w:rPr>
          <w:sz w:val="20"/>
          <w:szCs w:val="20"/>
        </w:rPr>
        <w:t xml:space="preserve">An assessment of the number </w:t>
      </w:r>
      <w:r w:rsidR="00020E88">
        <w:rPr>
          <w:sz w:val="20"/>
          <w:szCs w:val="20"/>
        </w:rPr>
        <w:t xml:space="preserve">and tier </w:t>
      </w:r>
      <w:r>
        <w:rPr>
          <w:sz w:val="20"/>
          <w:szCs w:val="20"/>
        </w:rPr>
        <w:t xml:space="preserve">of suppliers included </w:t>
      </w:r>
    </w:p>
    <w:p w14:paraId="5F88770E" w14:textId="77777777" w:rsidR="00E82EF1" w:rsidRDefault="00E82EF1" w:rsidP="00C02C7E">
      <w:pPr>
        <w:rPr>
          <w:sz w:val="20"/>
          <w:szCs w:val="20"/>
        </w:rPr>
      </w:pPr>
    </w:p>
    <w:p w14:paraId="066D8A8E" w14:textId="463EB000" w:rsidR="00E15B7E" w:rsidRDefault="00E15B7E" w:rsidP="00242D4B">
      <w:pPr>
        <w:rPr>
          <w:sz w:val="20"/>
          <w:szCs w:val="20"/>
        </w:rPr>
      </w:pPr>
      <w:r>
        <w:rPr>
          <w:sz w:val="20"/>
          <w:szCs w:val="20"/>
        </w:rPr>
        <w:t xml:space="preserve">It is recommended that these outputs are independently verified and ideally certified </w:t>
      </w:r>
      <w:r w:rsidR="000C25C9">
        <w:rPr>
          <w:sz w:val="20"/>
          <w:szCs w:val="20"/>
        </w:rPr>
        <w:t xml:space="preserve">under a quality standard </w:t>
      </w:r>
      <w:r>
        <w:rPr>
          <w:sz w:val="20"/>
          <w:szCs w:val="20"/>
        </w:rPr>
        <w:t xml:space="preserve">such as </w:t>
      </w:r>
      <w:r w:rsidR="006C57C4">
        <w:rPr>
          <w:sz w:val="20"/>
          <w:szCs w:val="20"/>
        </w:rPr>
        <w:t xml:space="preserve">the </w:t>
      </w:r>
      <w:r>
        <w:rPr>
          <w:sz w:val="20"/>
          <w:szCs w:val="20"/>
        </w:rPr>
        <w:t>Gold Standard.</w:t>
      </w:r>
    </w:p>
    <w:p w14:paraId="7C701421" w14:textId="77777777" w:rsidR="00593272" w:rsidRDefault="00593272" w:rsidP="00C02C7E">
      <w:pPr>
        <w:rPr>
          <w:sz w:val="20"/>
          <w:szCs w:val="20"/>
        </w:rPr>
      </w:pPr>
    </w:p>
    <w:p w14:paraId="2B638993" w14:textId="446ACC24" w:rsidR="00F76355" w:rsidRPr="00FC0B70" w:rsidRDefault="00FC0B70" w:rsidP="00C02C7E">
      <w:pPr>
        <w:rPr>
          <w:b/>
          <w:bCs/>
          <w:sz w:val="20"/>
          <w:szCs w:val="20"/>
        </w:rPr>
      </w:pPr>
      <w:r>
        <w:rPr>
          <w:b/>
          <w:bCs/>
          <w:sz w:val="20"/>
          <w:szCs w:val="20"/>
        </w:rPr>
        <w:t xml:space="preserve">Step 2 – </w:t>
      </w:r>
      <w:r w:rsidRPr="00FC0B70">
        <w:rPr>
          <w:b/>
          <w:bCs/>
          <w:sz w:val="20"/>
          <w:szCs w:val="20"/>
        </w:rPr>
        <w:t>Define Intervention Baseline</w:t>
      </w:r>
    </w:p>
    <w:p w14:paraId="1F56C2F2" w14:textId="77777777" w:rsidR="005D7C62" w:rsidRDefault="005D7C62" w:rsidP="00C02C7E">
      <w:pPr>
        <w:rPr>
          <w:sz w:val="20"/>
          <w:szCs w:val="20"/>
        </w:rPr>
      </w:pPr>
    </w:p>
    <w:p w14:paraId="22C4018C" w14:textId="0D558139" w:rsidR="00564F4C" w:rsidRDefault="00592D2A" w:rsidP="00B76B0D">
      <w:pPr>
        <w:rPr>
          <w:sz w:val="20"/>
          <w:szCs w:val="20"/>
        </w:rPr>
      </w:pPr>
      <w:proofErr w:type="gramStart"/>
      <w:r>
        <w:rPr>
          <w:sz w:val="20"/>
          <w:szCs w:val="20"/>
        </w:rPr>
        <w:t>1.</w:t>
      </w:r>
      <w:r w:rsidR="008F1EC6">
        <w:rPr>
          <w:sz w:val="20"/>
          <w:szCs w:val="20"/>
        </w:rPr>
        <w:t>8</w:t>
      </w:r>
      <w:r w:rsidR="00FC0B70">
        <w:rPr>
          <w:sz w:val="20"/>
          <w:szCs w:val="20"/>
        </w:rPr>
        <w:t xml:space="preserve">  </w:t>
      </w:r>
      <w:r w:rsidR="0054644E">
        <w:rPr>
          <w:sz w:val="20"/>
          <w:szCs w:val="20"/>
        </w:rPr>
        <w:t>In</w:t>
      </w:r>
      <w:proofErr w:type="gramEnd"/>
      <w:r w:rsidR="0054644E">
        <w:rPr>
          <w:sz w:val="20"/>
          <w:szCs w:val="20"/>
        </w:rPr>
        <w:t xml:space="preserve"> order to</w:t>
      </w:r>
      <w:r w:rsidR="003756E1">
        <w:rPr>
          <w:sz w:val="20"/>
          <w:szCs w:val="20"/>
        </w:rPr>
        <w:t xml:space="preserve"> understand </w:t>
      </w:r>
      <w:r w:rsidR="00B76B0D">
        <w:rPr>
          <w:sz w:val="20"/>
          <w:szCs w:val="20"/>
        </w:rPr>
        <w:t>the improvements caused by the intervention,</w:t>
      </w:r>
      <w:r w:rsidR="0054644E" w:rsidRPr="00020E88">
        <w:rPr>
          <w:sz w:val="20"/>
          <w:szCs w:val="20"/>
        </w:rPr>
        <w:t xml:space="preserve"> it is important to clearly define and measure the</w:t>
      </w:r>
      <w:r w:rsidR="00020E88">
        <w:rPr>
          <w:sz w:val="20"/>
          <w:szCs w:val="20"/>
        </w:rPr>
        <w:t xml:space="preserve"> emissions</w:t>
      </w:r>
      <w:r w:rsidR="0054644E" w:rsidRPr="00020E88">
        <w:rPr>
          <w:sz w:val="20"/>
          <w:szCs w:val="20"/>
        </w:rPr>
        <w:t xml:space="preserve"> of the</w:t>
      </w:r>
      <w:r w:rsidR="00020E88">
        <w:rPr>
          <w:sz w:val="20"/>
          <w:szCs w:val="20"/>
        </w:rPr>
        <w:t xml:space="preserve"> impacted</w:t>
      </w:r>
      <w:r w:rsidR="0054644E">
        <w:rPr>
          <w:sz w:val="20"/>
          <w:szCs w:val="20"/>
        </w:rPr>
        <w:t xml:space="preserve"> goods and services prior to the </w:t>
      </w:r>
      <w:r w:rsidR="00B53A61">
        <w:rPr>
          <w:sz w:val="20"/>
          <w:szCs w:val="20"/>
        </w:rPr>
        <w:t>i</w:t>
      </w:r>
      <w:r w:rsidR="0054644E">
        <w:rPr>
          <w:sz w:val="20"/>
          <w:szCs w:val="20"/>
        </w:rPr>
        <w:t xml:space="preserve">ntervention taking place.  </w:t>
      </w:r>
      <w:r w:rsidR="00FC0B70">
        <w:rPr>
          <w:sz w:val="20"/>
          <w:szCs w:val="20"/>
        </w:rPr>
        <w:t xml:space="preserve">The baseline </w:t>
      </w:r>
      <w:r w:rsidR="0054644E">
        <w:rPr>
          <w:sz w:val="20"/>
          <w:szCs w:val="20"/>
        </w:rPr>
        <w:t>EF</w:t>
      </w:r>
      <w:r w:rsidR="00FC0B70">
        <w:rPr>
          <w:sz w:val="20"/>
          <w:szCs w:val="20"/>
        </w:rPr>
        <w:t xml:space="preserve"> </w:t>
      </w:r>
      <w:r w:rsidR="00EB599F">
        <w:rPr>
          <w:sz w:val="20"/>
          <w:szCs w:val="20"/>
        </w:rPr>
        <w:t xml:space="preserve">should represent the relevant goods or services supply chain </w:t>
      </w:r>
      <w:r w:rsidR="00FC0B70">
        <w:rPr>
          <w:sz w:val="20"/>
          <w:szCs w:val="20"/>
        </w:rPr>
        <w:t>immediately</w:t>
      </w:r>
      <w:r w:rsidR="003E5604" w:rsidRPr="003E5604">
        <w:rPr>
          <w:sz w:val="20"/>
          <w:szCs w:val="20"/>
        </w:rPr>
        <w:t xml:space="preserve"> </w:t>
      </w:r>
      <w:r w:rsidR="003E5604">
        <w:rPr>
          <w:sz w:val="20"/>
          <w:szCs w:val="20"/>
        </w:rPr>
        <w:t>prior</w:t>
      </w:r>
      <w:r w:rsidR="00564F4C">
        <w:rPr>
          <w:sz w:val="20"/>
          <w:szCs w:val="20"/>
        </w:rPr>
        <w:t>, or within a reasonable timeframe (i.e. where data is available and where the situation can be accurately verified)</w:t>
      </w:r>
      <w:r w:rsidR="00FC0B70">
        <w:rPr>
          <w:sz w:val="20"/>
          <w:szCs w:val="20"/>
        </w:rPr>
        <w:t xml:space="preserve"> to the implementation of the intervention.  </w:t>
      </w:r>
    </w:p>
    <w:p w14:paraId="37AE9E30" w14:textId="77777777" w:rsidR="00564F4C" w:rsidRDefault="00564F4C" w:rsidP="0054644E">
      <w:pPr>
        <w:rPr>
          <w:sz w:val="20"/>
          <w:szCs w:val="20"/>
        </w:rPr>
      </w:pPr>
    </w:p>
    <w:p w14:paraId="1A366947" w14:textId="103325A3" w:rsidR="001E132A" w:rsidRDefault="00FC0B70" w:rsidP="00185C08">
      <w:pPr>
        <w:rPr>
          <w:sz w:val="20"/>
          <w:szCs w:val="20"/>
        </w:rPr>
      </w:pPr>
      <w:r>
        <w:rPr>
          <w:sz w:val="20"/>
          <w:szCs w:val="20"/>
        </w:rPr>
        <w:t xml:space="preserve">The baseline should account for </w:t>
      </w:r>
      <w:r w:rsidR="003E5604">
        <w:rPr>
          <w:sz w:val="20"/>
          <w:szCs w:val="20"/>
        </w:rPr>
        <w:t>the condition as close to reality</w:t>
      </w:r>
      <w:r w:rsidR="00EB599F">
        <w:rPr>
          <w:sz w:val="20"/>
          <w:szCs w:val="20"/>
        </w:rPr>
        <w:t xml:space="preserve"> and as consistent with the accounting for the post-intervention state</w:t>
      </w:r>
      <w:r w:rsidR="003E5604">
        <w:rPr>
          <w:sz w:val="20"/>
          <w:szCs w:val="20"/>
        </w:rPr>
        <w:t xml:space="preserve"> as is feasible</w:t>
      </w:r>
      <w:r w:rsidR="00EB599F">
        <w:rPr>
          <w:sz w:val="20"/>
          <w:szCs w:val="20"/>
        </w:rPr>
        <w:t>. C</w:t>
      </w:r>
      <w:r>
        <w:rPr>
          <w:sz w:val="20"/>
          <w:szCs w:val="20"/>
        </w:rPr>
        <w:t xml:space="preserve">ollection of baseline data may be </w:t>
      </w:r>
      <w:r w:rsidR="002759DA">
        <w:rPr>
          <w:sz w:val="20"/>
          <w:szCs w:val="20"/>
        </w:rPr>
        <w:t xml:space="preserve">undertaken </w:t>
      </w:r>
      <w:r>
        <w:rPr>
          <w:sz w:val="20"/>
          <w:szCs w:val="20"/>
        </w:rPr>
        <w:t>from a period of time prior to implementation as long as any changes during that period are</w:t>
      </w:r>
      <w:r w:rsidR="00020E88">
        <w:rPr>
          <w:sz w:val="20"/>
          <w:szCs w:val="20"/>
        </w:rPr>
        <w:t xml:space="preserve"> </w:t>
      </w:r>
      <w:r>
        <w:rPr>
          <w:sz w:val="20"/>
          <w:szCs w:val="20"/>
        </w:rPr>
        <w:t>i</w:t>
      </w:r>
      <w:r w:rsidR="00B53A61">
        <w:rPr>
          <w:sz w:val="20"/>
          <w:szCs w:val="20"/>
        </w:rPr>
        <w:t>ncorporate</w:t>
      </w:r>
      <w:r>
        <w:rPr>
          <w:sz w:val="20"/>
          <w:szCs w:val="20"/>
        </w:rPr>
        <w:t>d</w:t>
      </w:r>
      <w:r w:rsidR="00020E88">
        <w:rPr>
          <w:sz w:val="20"/>
          <w:szCs w:val="20"/>
        </w:rPr>
        <w:t>,</w:t>
      </w:r>
      <w:r w:rsidR="003E5604">
        <w:rPr>
          <w:sz w:val="20"/>
          <w:szCs w:val="20"/>
        </w:rPr>
        <w:t xml:space="preserve"> to the extent feasible</w:t>
      </w:r>
      <w:r>
        <w:rPr>
          <w:sz w:val="20"/>
          <w:szCs w:val="20"/>
        </w:rPr>
        <w:t>.</w:t>
      </w:r>
      <w:r w:rsidR="001109E6">
        <w:rPr>
          <w:sz w:val="20"/>
          <w:szCs w:val="20"/>
        </w:rPr>
        <w:t xml:space="preserve"> </w:t>
      </w:r>
    </w:p>
    <w:p w14:paraId="040A9E87" w14:textId="77777777" w:rsidR="001E132A" w:rsidRDefault="001E132A" w:rsidP="00185C08">
      <w:pPr>
        <w:rPr>
          <w:sz w:val="20"/>
          <w:szCs w:val="20"/>
        </w:rPr>
      </w:pPr>
    </w:p>
    <w:p w14:paraId="7A738FF8" w14:textId="77777777" w:rsidR="008F1EC6" w:rsidRDefault="001E132A" w:rsidP="008F1EC6">
      <w:pPr>
        <w:rPr>
          <w:sz w:val="20"/>
          <w:szCs w:val="20"/>
        </w:rPr>
      </w:pPr>
      <w:r>
        <w:rPr>
          <w:sz w:val="20"/>
          <w:szCs w:val="20"/>
        </w:rPr>
        <w:t>For companies reporting against performance targets</w:t>
      </w:r>
      <w:r w:rsidR="00EB599F">
        <w:rPr>
          <w:sz w:val="20"/>
          <w:szCs w:val="20"/>
        </w:rPr>
        <w:t>,</w:t>
      </w:r>
      <w:r>
        <w:rPr>
          <w:sz w:val="20"/>
          <w:szCs w:val="20"/>
        </w:rPr>
        <w:t xml:space="preserve"> it is recommended that the baseline for the intervention be set to the same year as the base-year inventory.  </w:t>
      </w:r>
      <w:r w:rsidR="001109E6">
        <w:rPr>
          <w:sz w:val="20"/>
          <w:szCs w:val="20"/>
        </w:rPr>
        <w:t>It is recommended that the baseline is assessed and</w:t>
      </w:r>
      <w:r w:rsidR="00D76A82">
        <w:rPr>
          <w:sz w:val="20"/>
          <w:szCs w:val="20"/>
        </w:rPr>
        <w:t xml:space="preserve"> </w:t>
      </w:r>
      <w:r w:rsidR="001109E6">
        <w:rPr>
          <w:sz w:val="20"/>
          <w:szCs w:val="20"/>
        </w:rPr>
        <w:t>recorded within 2</w:t>
      </w:r>
      <w:r w:rsidR="0037342F">
        <w:rPr>
          <w:sz w:val="20"/>
          <w:szCs w:val="20"/>
        </w:rPr>
        <w:t xml:space="preserve"> to </w:t>
      </w:r>
      <w:r w:rsidR="00D76A82">
        <w:rPr>
          <w:sz w:val="20"/>
          <w:szCs w:val="20"/>
        </w:rPr>
        <w:t>3</w:t>
      </w:r>
      <w:r w:rsidR="001109E6">
        <w:rPr>
          <w:sz w:val="20"/>
          <w:szCs w:val="20"/>
        </w:rPr>
        <w:t xml:space="preserve"> years prior to the implementation of the intervention.</w:t>
      </w:r>
      <w:r w:rsidR="00D76A82">
        <w:rPr>
          <w:sz w:val="20"/>
          <w:szCs w:val="20"/>
        </w:rPr>
        <w:t xml:space="preserve">  </w:t>
      </w:r>
    </w:p>
    <w:p w14:paraId="6818FF90" w14:textId="77777777" w:rsidR="008F1EC6" w:rsidRDefault="008F1EC6" w:rsidP="008F1EC6">
      <w:pPr>
        <w:rPr>
          <w:sz w:val="20"/>
          <w:szCs w:val="20"/>
        </w:rPr>
      </w:pPr>
    </w:p>
    <w:p w14:paraId="12749A09" w14:textId="37FC60C4" w:rsidR="008F1EC6" w:rsidRDefault="008F1EC6" w:rsidP="008F1EC6">
      <w:pPr>
        <w:rPr>
          <w:sz w:val="20"/>
          <w:szCs w:val="20"/>
        </w:rPr>
      </w:pPr>
      <w:r>
        <w:rPr>
          <w:sz w:val="20"/>
          <w:szCs w:val="20"/>
        </w:rPr>
        <w:t>It is noted that this is a recommended maximum period and not a target – many companies establish baseline at the inception of an intervention and hence may capture data at year 0 of the intervention.  The aim of this recommendation is to ensure accurate data and hence this approach would be acceptable.</w:t>
      </w:r>
    </w:p>
    <w:p w14:paraId="1E4604D1" w14:textId="77777777" w:rsidR="008F1EC6" w:rsidRDefault="008F1EC6" w:rsidP="008F1EC6">
      <w:pPr>
        <w:rPr>
          <w:sz w:val="20"/>
          <w:szCs w:val="20"/>
        </w:rPr>
      </w:pPr>
    </w:p>
    <w:p w14:paraId="5026676E" w14:textId="5963F215" w:rsidR="00FC0B70" w:rsidRDefault="0037342F" w:rsidP="008F1EC6">
      <w:pPr>
        <w:rPr>
          <w:sz w:val="20"/>
          <w:szCs w:val="20"/>
        </w:rPr>
      </w:pPr>
      <w:r>
        <w:rPr>
          <w:sz w:val="20"/>
          <w:szCs w:val="20"/>
        </w:rPr>
        <w:t>If it is not feasible nor cost-effective to assess the baseline 2 to 3 years prior, a l</w:t>
      </w:r>
      <w:r w:rsidR="00D76A82">
        <w:rPr>
          <w:sz w:val="20"/>
          <w:szCs w:val="20"/>
        </w:rPr>
        <w:t xml:space="preserve">onger </w:t>
      </w:r>
      <w:r>
        <w:rPr>
          <w:sz w:val="20"/>
          <w:szCs w:val="20"/>
        </w:rPr>
        <w:t xml:space="preserve">time frame </w:t>
      </w:r>
      <w:r w:rsidR="00D76A82">
        <w:rPr>
          <w:sz w:val="20"/>
          <w:szCs w:val="20"/>
        </w:rPr>
        <w:t xml:space="preserve">is possible but the </w:t>
      </w:r>
      <w:r w:rsidR="00F964C7">
        <w:rPr>
          <w:sz w:val="20"/>
          <w:szCs w:val="20"/>
        </w:rPr>
        <w:t>company</w:t>
      </w:r>
      <w:r w:rsidR="00D76A82">
        <w:rPr>
          <w:sz w:val="20"/>
          <w:szCs w:val="20"/>
        </w:rPr>
        <w:t xml:space="preserve"> </w:t>
      </w:r>
      <w:r w:rsidR="000C25C9">
        <w:rPr>
          <w:sz w:val="20"/>
          <w:szCs w:val="20"/>
        </w:rPr>
        <w:t xml:space="preserve">should </w:t>
      </w:r>
      <w:r w:rsidR="00D76A82">
        <w:rPr>
          <w:sz w:val="20"/>
          <w:szCs w:val="20"/>
        </w:rPr>
        <w:t>take care to ensure data used is credible</w:t>
      </w:r>
      <w:r w:rsidR="00185C08">
        <w:rPr>
          <w:sz w:val="20"/>
          <w:szCs w:val="20"/>
        </w:rPr>
        <w:t xml:space="preserve">.  </w:t>
      </w:r>
      <w:r w:rsidR="00185C08">
        <w:rPr>
          <w:sz w:val="20"/>
          <w:szCs w:val="20"/>
        </w:rPr>
        <w:lastRenderedPageBreak/>
        <w:t>It is possible to apply pre-existing data for those baseline EF</w:t>
      </w:r>
      <w:r w:rsidR="00BC62DD">
        <w:rPr>
          <w:sz w:val="20"/>
          <w:szCs w:val="20"/>
        </w:rPr>
        <w:t>s</w:t>
      </w:r>
      <w:r w:rsidR="00185C08">
        <w:rPr>
          <w:sz w:val="20"/>
          <w:szCs w:val="20"/>
        </w:rPr>
        <w:t xml:space="preserve"> that are not targeted by the intervention, see 1.6.</w:t>
      </w:r>
      <w:r w:rsidR="008F1EC6">
        <w:rPr>
          <w:sz w:val="20"/>
          <w:szCs w:val="20"/>
        </w:rPr>
        <w:t xml:space="preserve">  If no baseline data is available or is only partially available then the company may apply other sources of data, such as default factors.  In these </w:t>
      </w:r>
      <w:proofErr w:type="gramStart"/>
      <w:r w:rsidR="008F1EC6">
        <w:rPr>
          <w:sz w:val="20"/>
          <w:szCs w:val="20"/>
        </w:rPr>
        <w:t>cases</w:t>
      </w:r>
      <w:proofErr w:type="gramEnd"/>
      <w:r w:rsidR="008F1EC6">
        <w:rPr>
          <w:sz w:val="20"/>
          <w:szCs w:val="20"/>
        </w:rPr>
        <w:t xml:space="preserve"> care should be taken to ensure that these include sufficient granularity as compared to the data proposed to be included in the intervention and that the scope (i.e. sources of emissions) are comparable.</w:t>
      </w:r>
    </w:p>
    <w:p w14:paraId="17272439" w14:textId="77777777" w:rsidR="008F1EC6" w:rsidRDefault="008F1EC6" w:rsidP="00FC0B70">
      <w:pPr>
        <w:rPr>
          <w:sz w:val="20"/>
          <w:szCs w:val="20"/>
        </w:rPr>
      </w:pPr>
    </w:p>
    <w:p w14:paraId="2D5B15A2" w14:textId="069BE892" w:rsidR="00FC0B70" w:rsidRDefault="00592D2A" w:rsidP="003756E1">
      <w:pPr>
        <w:rPr>
          <w:sz w:val="20"/>
          <w:szCs w:val="20"/>
        </w:rPr>
      </w:pPr>
      <w:proofErr w:type="gramStart"/>
      <w:r>
        <w:rPr>
          <w:sz w:val="20"/>
          <w:szCs w:val="20"/>
        </w:rPr>
        <w:t>1.</w:t>
      </w:r>
      <w:r w:rsidR="008F1EC6">
        <w:rPr>
          <w:sz w:val="20"/>
          <w:szCs w:val="20"/>
        </w:rPr>
        <w:t>9</w:t>
      </w:r>
      <w:r w:rsidR="00FC0B70">
        <w:rPr>
          <w:sz w:val="20"/>
          <w:szCs w:val="20"/>
        </w:rPr>
        <w:t xml:space="preserve">  The</w:t>
      </w:r>
      <w:proofErr w:type="gramEnd"/>
      <w:r w:rsidR="00FC0B70">
        <w:rPr>
          <w:sz w:val="20"/>
          <w:szCs w:val="20"/>
        </w:rPr>
        <w:t xml:space="preserve"> baseline emissions are therefore defined as:</w:t>
      </w:r>
    </w:p>
    <w:p w14:paraId="1A59A2F9" w14:textId="77777777" w:rsidR="00FC0B70" w:rsidRDefault="00FC0B70" w:rsidP="00FC0B70">
      <w:pPr>
        <w:rPr>
          <w:sz w:val="20"/>
          <w:szCs w:val="20"/>
        </w:rPr>
      </w:pPr>
    </w:p>
    <w:p w14:paraId="2596B6AD" w14:textId="04F54FD2" w:rsidR="00FC0B70" w:rsidRPr="00185C08" w:rsidRDefault="00FC0B70" w:rsidP="006C0263">
      <w:pPr>
        <w:pStyle w:val="ListParagraph"/>
        <w:numPr>
          <w:ilvl w:val="0"/>
          <w:numId w:val="10"/>
        </w:numPr>
        <w:rPr>
          <w:sz w:val="20"/>
          <w:szCs w:val="20"/>
        </w:rPr>
      </w:pPr>
      <w:r w:rsidRPr="00185C08">
        <w:rPr>
          <w:sz w:val="20"/>
          <w:szCs w:val="20"/>
        </w:rPr>
        <w:t xml:space="preserve">The annual emissions associated with the baseline status of the </w:t>
      </w:r>
      <w:r w:rsidR="006C0263" w:rsidRPr="00185C08">
        <w:rPr>
          <w:sz w:val="20"/>
          <w:szCs w:val="20"/>
        </w:rPr>
        <w:t>EF</w:t>
      </w:r>
      <w:r w:rsidRPr="00185C08">
        <w:rPr>
          <w:sz w:val="20"/>
          <w:szCs w:val="20"/>
        </w:rPr>
        <w:t xml:space="preserve"> prior to the implementation of the intervention</w:t>
      </w:r>
      <w:r w:rsidR="00DD7FE4" w:rsidRPr="00185C08">
        <w:rPr>
          <w:sz w:val="20"/>
          <w:szCs w:val="20"/>
        </w:rPr>
        <w:t>, in line with 2.1, above</w:t>
      </w:r>
    </w:p>
    <w:p w14:paraId="3DA9E958" w14:textId="28BD512B" w:rsidR="008C3B28" w:rsidRDefault="00FC0B70" w:rsidP="00F44D7B">
      <w:pPr>
        <w:pStyle w:val="ListParagraph"/>
        <w:numPr>
          <w:ilvl w:val="0"/>
          <w:numId w:val="10"/>
        </w:numPr>
        <w:rPr>
          <w:sz w:val="20"/>
          <w:szCs w:val="20"/>
        </w:rPr>
      </w:pPr>
      <w:r>
        <w:rPr>
          <w:sz w:val="20"/>
          <w:szCs w:val="20"/>
        </w:rPr>
        <w:t>For sequest</w:t>
      </w:r>
      <w:r w:rsidR="00E15375">
        <w:rPr>
          <w:sz w:val="20"/>
          <w:szCs w:val="20"/>
        </w:rPr>
        <w:t>ration</w:t>
      </w:r>
      <w:r>
        <w:rPr>
          <w:sz w:val="20"/>
          <w:szCs w:val="20"/>
        </w:rPr>
        <w:t xml:space="preserve"> - the </w:t>
      </w:r>
      <w:r w:rsidR="00D76A82">
        <w:rPr>
          <w:sz w:val="20"/>
          <w:szCs w:val="20"/>
        </w:rPr>
        <w:t xml:space="preserve">rate of </w:t>
      </w:r>
      <w:r>
        <w:rPr>
          <w:sz w:val="20"/>
          <w:szCs w:val="20"/>
        </w:rPr>
        <w:t>sequest</w:t>
      </w:r>
      <w:r w:rsidR="00DD7FE4">
        <w:rPr>
          <w:sz w:val="20"/>
          <w:szCs w:val="20"/>
        </w:rPr>
        <w:t>ration</w:t>
      </w:r>
      <w:r>
        <w:rPr>
          <w:sz w:val="20"/>
          <w:szCs w:val="20"/>
        </w:rPr>
        <w:t xml:space="preserve"> in relevant sinks </w:t>
      </w:r>
      <w:r w:rsidR="00F74A78">
        <w:rPr>
          <w:sz w:val="20"/>
          <w:szCs w:val="20"/>
        </w:rPr>
        <w:t>prior</w:t>
      </w:r>
      <w:r w:rsidR="000B5BA3">
        <w:rPr>
          <w:sz w:val="20"/>
          <w:szCs w:val="20"/>
        </w:rPr>
        <w:t xml:space="preserve"> </w:t>
      </w:r>
      <w:r>
        <w:rPr>
          <w:sz w:val="20"/>
          <w:szCs w:val="20"/>
        </w:rPr>
        <w:t>to the implementation of the intervention</w:t>
      </w:r>
      <w:r w:rsidR="00DD7FE4">
        <w:rPr>
          <w:sz w:val="20"/>
          <w:szCs w:val="20"/>
        </w:rPr>
        <w:t>, in line with 2.1, above.</w:t>
      </w:r>
    </w:p>
    <w:p w14:paraId="717385BD" w14:textId="77777777" w:rsidR="00FC0B70" w:rsidRPr="008C3B28" w:rsidRDefault="00FC0B70" w:rsidP="008C3B28">
      <w:pPr>
        <w:pStyle w:val="ListParagraph"/>
        <w:rPr>
          <w:sz w:val="20"/>
          <w:szCs w:val="20"/>
        </w:rPr>
      </w:pPr>
    </w:p>
    <w:p w14:paraId="0E5113EF" w14:textId="5A388C3E" w:rsidR="00FC0B70" w:rsidRPr="00592D2A" w:rsidRDefault="00592D2A" w:rsidP="003756E1">
      <w:pPr>
        <w:rPr>
          <w:sz w:val="20"/>
          <w:szCs w:val="20"/>
        </w:rPr>
      </w:pPr>
      <w:r>
        <w:rPr>
          <w:sz w:val="20"/>
          <w:szCs w:val="20"/>
        </w:rPr>
        <w:t>1.</w:t>
      </w:r>
      <w:r w:rsidR="008F1EC6">
        <w:rPr>
          <w:sz w:val="20"/>
          <w:szCs w:val="20"/>
        </w:rPr>
        <w:t>10</w:t>
      </w:r>
      <w:r w:rsidR="00FC0B70" w:rsidRPr="00592D2A">
        <w:rPr>
          <w:sz w:val="20"/>
          <w:szCs w:val="20"/>
        </w:rPr>
        <w:t xml:space="preserve"> The baseline EF</w:t>
      </w:r>
      <w:r w:rsidR="00B74CEF" w:rsidRPr="00592D2A">
        <w:rPr>
          <w:sz w:val="20"/>
          <w:szCs w:val="20"/>
        </w:rPr>
        <w:t xml:space="preserve"> </w:t>
      </w:r>
      <w:r w:rsidR="00BC62DD">
        <w:rPr>
          <w:sz w:val="20"/>
          <w:szCs w:val="20"/>
        </w:rPr>
        <w:t>is</w:t>
      </w:r>
      <w:r w:rsidR="00FC0B70" w:rsidRPr="00592D2A">
        <w:rPr>
          <w:sz w:val="20"/>
          <w:szCs w:val="20"/>
        </w:rPr>
        <w:t xml:space="preserve"> therefore defined as:</w:t>
      </w:r>
    </w:p>
    <w:p w14:paraId="76D3C590" w14:textId="77777777" w:rsidR="00FC0B70" w:rsidRDefault="00FC0B70" w:rsidP="00FC0B70">
      <w:pPr>
        <w:rPr>
          <w:sz w:val="20"/>
          <w:szCs w:val="20"/>
        </w:rPr>
      </w:pPr>
    </w:p>
    <w:p w14:paraId="2EAB5980" w14:textId="00785936" w:rsidR="00964F7A" w:rsidRPr="00964F7A" w:rsidRDefault="00964F7A" w:rsidP="00FC0B70">
      <w:pPr>
        <w:rPr>
          <w:i/>
          <w:iCs/>
          <w:sz w:val="20"/>
          <w:szCs w:val="20"/>
        </w:rPr>
      </w:pPr>
      <w:r w:rsidRPr="00964F7A">
        <w:rPr>
          <w:i/>
          <w:iCs/>
          <w:sz w:val="20"/>
          <w:szCs w:val="20"/>
        </w:rPr>
        <w:t>Equation</w:t>
      </w:r>
      <w:r w:rsidR="009F7706">
        <w:rPr>
          <w:i/>
          <w:iCs/>
          <w:sz w:val="20"/>
          <w:szCs w:val="20"/>
        </w:rPr>
        <w:t xml:space="preserve"> 2</w:t>
      </w:r>
      <w:r w:rsidRPr="00964F7A">
        <w:rPr>
          <w:i/>
          <w:iCs/>
          <w:sz w:val="20"/>
          <w:szCs w:val="20"/>
        </w:rPr>
        <w:t>:</w:t>
      </w:r>
    </w:p>
    <w:p w14:paraId="7E954D00" w14:textId="77777777" w:rsidR="00964F7A" w:rsidRDefault="00964F7A" w:rsidP="00FC0B70">
      <w:pPr>
        <w:rPr>
          <w:sz w:val="20"/>
          <w:szCs w:val="20"/>
        </w:rPr>
      </w:pPr>
    </w:p>
    <w:p w14:paraId="355F8D28" w14:textId="09C9C34F" w:rsidR="00FC0B70" w:rsidRPr="00E70D1D" w:rsidRDefault="00FC0B70" w:rsidP="007F7427">
      <w:pPr>
        <w:jc w:val="center"/>
        <w:rPr>
          <w:sz w:val="20"/>
          <w:szCs w:val="20"/>
        </w:rPr>
      </w:pPr>
      <w:proofErr w:type="spellStart"/>
      <w:r w:rsidRPr="00863990">
        <w:rPr>
          <w:b/>
          <w:bCs/>
          <w:sz w:val="20"/>
          <w:szCs w:val="20"/>
        </w:rPr>
        <w:t>EF</w:t>
      </w:r>
      <w:r w:rsidR="00863990" w:rsidRPr="00863990">
        <w:rPr>
          <w:b/>
          <w:bCs/>
          <w:sz w:val="20"/>
          <w:szCs w:val="20"/>
          <w:vertAlign w:val="subscript"/>
        </w:rPr>
        <w:t>b</w:t>
      </w:r>
      <w:r w:rsidR="00BC62DD">
        <w:rPr>
          <w:b/>
          <w:bCs/>
          <w:sz w:val="20"/>
          <w:szCs w:val="20"/>
          <w:vertAlign w:val="subscript"/>
        </w:rPr>
        <w:t>y</w:t>
      </w:r>
      <w:proofErr w:type="spellEnd"/>
      <w:r w:rsidRPr="00863990">
        <w:rPr>
          <w:b/>
          <w:bCs/>
          <w:sz w:val="20"/>
          <w:szCs w:val="20"/>
        </w:rPr>
        <w:t xml:space="preserve"> = </w:t>
      </w:r>
      <w:proofErr w:type="spellStart"/>
      <w:proofErr w:type="gramStart"/>
      <w:r w:rsidR="001109E6" w:rsidRPr="00863990">
        <w:rPr>
          <w:b/>
          <w:bCs/>
          <w:sz w:val="20"/>
          <w:szCs w:val="20"/>
        </w:rPr>
        <w:t>EAP</w:t>
      </w:r>
      <w:r w:rsidR="001109E6" w:rsidRPr="00863990">
        <w:rPr>
          <w:b/>
          <w:bCs/>
          <w:sz w:val="20"/>
          <w:szCs w:val="20"/>
          <w:vertAlign w:val="subscript"/>
        </w:rPr>
        <w:t>b</w:t>
      </w:r>
      <w:r w:rsidR="00BC62DD">
        <w:rPr>
          <w:b/>
          <w:bCs/>
          <w:sz w:val="20"/>
          <w:szCs w:val="20"/>
          <w:vertAlign w:val="subscript"/>
        </w:rPr>
        <w:t>y</w:t>
      </w:r>
      <w:proofErr w:type="spellEnd"/>
      <w:r w:rsidR="001109E6" w:rsidRPr="00863990">
        <w:rPr>
          <w:b/>
          <w:bCs/>
          <w:sz w:val="20"/>
          <w:szCs w:val="20"/>
        </w:rPr>
        <w:t xml:space="preserve"> </w:t>
      </w:r>
      <w:r w:rsidR="001109E6">
        <w:rPr>
          <w:b/>
          <w:bCs/>
          <w:sz w:val="20"/>
          <w:szCs w:val="20"/>
        </w:rPr>
        <w:t xml:space="preserve"> /</w:t>
      </w:r>
      <w:proofErr w:type="gramEnd"/>
      <w:r w:rsidR="001109E6">
        <w:rPr>
          <w:b/>
          <w:bCs/>
          <w:sz w:val="20"/>
          <w:szCs w:val="20"/>
        </w:rPr>
        <w:t xml:space="preserve"> </w:t>
      </w:r>
      <w:proofErr w:type="spellStart"/>
      <w:r w:rsidRPr="00863990">
        <w:rPr>
          <w:b/>
          <w:bCs/>
          <w:sz w:val="20"/>
          <w:szCs w:val="20"/>
        </w:rPr>
        <w:t>P</w:t>
      </w:r>
      <w:r w:rsidRPr="00863990">
        <w:rPr>
          <w:b/>
          <w:bCs/>
          <w:sz w:val="20"/>
          <w:szCs w:val="20"/>
          <w:vertAlign w:val="subscript"/>
        </w:rPr>
        <w:t>b</w:t>
      </w:r>
      <w:r w:rsidR="00BC62DD">
        <w:rPr>
          <w:b/>
          <w:bCs/>
          <w:sz w:val="20"/>
          <w:szCs w:val="20"/>
          <w:vertAlign w:val="subscript"/>
        </w:rPr>
        <w:t>y</w:t>
      </w:r>
      <w:proofErr w:type="spellEnd"/>
      <w:r w:rsidR="00863990" w:rsidRPr="00863990">
        <w:rPr>
          <w:b/>
          <w:bCs/>
          <w:sz w:val="20"/>
          <w:szCs w:val="20"/>
        </w:rPr>
        <w:t xml:space="preserve"> </w:t>
      </w:r>
    </w:p>
    <w:p w14:paraId="6C5AC571" w14:textId="77777777" w:rsidR="00FC0B70" w:rsidRDefault="00FC0B70" w:rsidP="00C02C7E">
      <w:pPr>
        <w:rPr>
          <w:sz w:val="20"/>
          <w:szCs w:val="20"/>
        </w:rPr>
      </w:pPr>
    </w:p>
    <w:p w14:paraId="71558220" w14:textId="6146F37F" w:rsidR="00FC0B70" w:rsidRDefault="00863990" w:rsidP="00C02C7E">
      <w:pPr>
        <w:rPr>
          <w:sz w:val="20"/>
          <w:szCs w:val="20"/>
        </w:rPr>
      </w:pPr>
      <w:r>
        <w:rPr>
          <w:sz w:val="20"/>
          <w:szCs w:val="20"/>
        </w:rPr>
        <w:t>Where:</w:t>
      </w:r>
    </w:p>
    <w:p w14:paraId="6776FD5D" w14:textId="1831DB27" w:rsidR="00863990" w:rsidRPr="00863990" w:rsidRDefault="00863990" w:rsidP="006C0263">
      <w:pPr>
        <w:pStyle w:val="ListParagraph"/>
        <w:numPr>
          <w:ilvl w:val="0"/>
          <w:numId w:val="12"/>
        </w:numPr>
        <w:rPr>
          <w:sz w:val="20"/>
          <w:szCs w:val="20"/>
        </w:rPr>
      </w:pPr>
      <w:r w:rsidRPr="00863990">
        <w:rPr>
          <w:sz w:val="20"/>
          <w:szCs w:val="20"/>
        </w:rPr>
        <w:t>EF</w:t>
      </w:r>
      <w:r w:rsidRPr="00863990">
        <w:rPr>
          <w:sz w:val="20"/>
          <w:szCs w:val="20"/>
          <w:vertAlign w:val="subscript"/>
        </w:rPr>
        <w:t xml:space="preserve"> by</w:t>
      </w:r>
      <w:r w:rsidRPr="00863990">
        <w:rPr>
          <w:sz w:val="20"/>
          <w:szCs w:val="20"/>
        </w:rPr>
        <w:t xml:space="preserve"> = the Emissions Factor for the targeted process in the baseline year</w:t>
      </w:r>
    </w:p>
    <w:p w14:paraId="73BD27C8" w14:textId="56E90AED" w:rsidR="00863990" w:rsidRPr="00863990" w:rsidRDefault="00863990" w:rsidP="006C0263">
      <w:pPr>
        <w:pStyle w:val="ListParagraph"/>
        <w:numPr>
          <w:ilvl w:val="0"/>
          <w:numId w:val="12"/>
        </w:numPr>
        <w:rPr>
          <w:sz w:val="20"/>
          <w:szCs w:val="20"/>
        </w:rPr>
      </w:pPr>
      <w:proofErr w:type="spellStart"/>
      <w:r w:rsidRPr="00863990">
        <w:rPr>
          <w:sz w:val="20"/>
          <w:szCs w:val="20"/>
        </w:rPr>
        <w:t>EAP</w:t>
      </w:r>
      <w:r w:rsidRPr="00863990">
        <w:rPr>
          <w:sz w:val="20"/>
          <w:szCs w:val="20"/>
          <w:vertAlign w:val="subscript"/>
        </w:rPr>
        <w:t>by</w:t>
      </w:r>
      <w:proofErr w:type="spellEnd"/>
      <w:r w:rsidRPr="00863990">
        <w:rPr>
          <w:sz w:val="20"/>
          <w:szCs w:val="20"/>
          <w:vertAlign w:val="subscript"/>
        </w:rPr>
        <w:t xml:space="preserve"> </w:t>
      </w:r>
      <w:r w:rsidRPr="00863990">
        <w:rPr>
          <w:sz w:val="20"/>
          <w:szCs w:val="20"/>
        </w:rPr>
        <w:t xml:space="preserve">= the </w:t>
      </w:r>
      <w:r w:rsidR="00107CF0">
        <w:rPr>
          <w:sz w:val="20"/>
          <w:szCs w:val="20"/>
        </w:rPr>
        <w:t xml:space="preserve">total net </w:t>
      </w:r>
      <w:r w:rsidRPr="00863990">
        <w:rPr>
          <w:sz w:val="20"/>
          <w:szCs w:val="20"/>
        </w:rPr>
        <w:t>emissions</w:t>
      </w:r>
      <w:r w:rsidR="00B71F46">
        <w:rPr>
          <w:sz w:val="20"/>
          <w:szCs w:val="20"/>
        </w:rPr>
        <w:t xml:space="preserve"> or </w:t>
      </w:r>
      <w:r w:rsidR="00DD7FE4">
        <w:rPr>
          <w:sz w:val="20"/>
          <w:szCs w:val="20"/>
        </w:rPr>
        <w:t xml:space="preserve">sequestration </w:t>
      </w:r>
      <w:r w:rsidRPr="00863990">
        <w:rPr>
          <w:sz w:val="20"/>
          <w:szCs w:val="20"/>
        </w:rPr>
        <w:t xml:space="preserve">associated with the targeted </w:t>
      </w:r>
      <w:r w:rsidR="00BC62DD">
        <w:rPr>
          <w:sz w:val="20"/>
          <w:szCs w:val="20"/>
        </w:rPr>
        <w:t>supply chain intervention</w:t>
      </w:r>
      <w:r w:rsidR="00107CF0" w:rsidRPr="00863990" w:rsidDel="006C0263">
        <w:rPr>
          <w:sz w:val="20"/>
          <w:szCs w:val="20"/>
        </w:rPr>
        <w:t xml:space="preserve"> </w:t>
      </w:r>
      <w:r w:rsidRPr="00863990">
        <w:rPr>
          <w:sz w:val="20"/>
          <w:szCs w:val="20"/>
        </w:rPr>
        <w:t>in the baseline year</w:t>
      </w:r>
    </w:p>
    <w:p w14:paraId="3EC9DD98" w14:textId="4BB11A92" w:rsidR="00863990" w:rsidRDefault="00863990" w:rsidP="00F44D7B">
      <w:pPr>
        <w:pStyle w:val="ListParagraph"/>
        <w:numPr>
          <w:ilvl w:val="0"/>
          <w:numId w:val="12"/>
        </w:numPr>
        <w:rPr>
          <w:sz w:val="20"/>
          <w:szCs w:val="20"/>
        </w:rPr>
      </w:pPr>
      <w:proofErr w:type="spellStart"/>
      <w:r w:rsidRPr="00863990">
        <w:rPr>
          <w:sz w:val="20"/>
          <w:szCs w:val="20"/>
        </w:rPr>
        <w:t>P</w:t>
      </w:r>
      <w:r w:rsidRPr="00863990">
        <w:rPr>
          <w:sz w:val="20"/>
          <w:szCs w:val="20"/>
          <w:vertAlign w:val="subscript"/>
        </w:rPr>
        <w:t>b</w:t>
      </w:r>
      <w:r w:rsidR="00B71F46">
        <w:rPr>
          <w:sz w:val="20"/>
          <w:szCs w:val="20"/>
          <w:vertAlign w:val="subscript"/>
        </w:rPr>
        <w:t>y</w:t>
      </w:r>
      <w:proofErr w:type="spellEnd"/>
      <w:r w:rsidRPr="00863990">
        <w:rPr>
          <w:sz w:val="20"/>
          <w:szCs w:val="20"/>
          <w:vertAlign w:val="subscript"/>
        </w:rPr>
        <w:t xml:space="preserve"> = </w:t>
      </w:r>
      <w:r w:rsidRPr="00863990">
        <w:rPr>
          <w:sz w:val="20"/>
          <w:szCs w:val="20"/>
        </w:rPr>
        <w:t>the total producti</w:t>
      </w:r>
      <w:r w:rsidR="00107CF0">
        <w:rPr>
          <w:sz w:val="20"/>
          <w:szCs w:val="20"/>
        </w:rPr>
        <w:t>on</w:t>
      </w:r>
      <w:r w:rsidRPr="00863990">
        <w:rPr>
          <w:sz w:val="20"/>
          <w:szCs w:val="20"/>
        </w:rPr>
        <w:t xml:space="preserve"> associated</w:t>
      </w:r>
      <w:r w:rsidRPr="00863990">
        <w:rPr>
          <w:sz w:val="20"/>
          <w:szCs w:val="20"/>
          <w:vertAlign w:val="subscript"/>
        </w:rPr>
        <w:t xml:space="preserve"> </w:t>
      </w:r>
      <w:r w:rsidRPr="00863990">
        <w:rPr>
          <w:sz w:val="20"/>
          <w:szCs w:val="20"/>
        </w:rPr>
        <w:t>with the intervention in the base year</w:t>
      </w:r>
    </w:p>
    <w:p w14:paraId="0FEC9378" w14:textId="77777777" w:rsidR="00863990" w:rsidRDefault="00863990" w:rsidP="00863990">
      <w:pPr>
        <w:rPr>
          <w:sz w:val="20"/>
          <w:szCs w:val="20"/>
        </w:rPr>
      </w:pPr>
    </w:p>
    <w:p w14:paraId="4EEF63AB" w14:textId="4795A68F" w:rsidR="00863990" w:rsidRDefault="00592D2A" w:rsidP="001E132A">
      <w:pPr>
        <w:rPr>
          <w:sz w:val="20"/>
          <w:szCs w:val="20"/>
        </w:rPr>
      </w:pPr>
      <w:proofErr w:type="gramStart"/>
      <w:r w:rsidRPr="00B56D66">
        <w:rPr>
          <w:sz w:val="20"/>
          <w:szCs w:val="20"/>
        </w:rPr>
        <w:t>1.1</w:t>
      </w:r>
      <w:r w:rsidR="008F1EC6">
        <w:rPr>
          <w:sz w:val="20"/>
          <w:szCs w:val="20"/>
        </w:rPr>
        <w:t>1</w:t>
      </w:r>
      <w:r w:rsidR="00863990" w:rsidRPr="00B56D66">
        <w:rPr>
          <w:sz w:val="20"/>
          <w:szCs w:val="20"/>
        </w:rPr>
        <w:t xml:space="preserve">  </w:t>
      </w:r>
      <w:r w:rsidR="001E132A" w:rsidRPr="00B56D66">
        <w:rPr>
          <w:sz w:val="20"/>
          <w:szCs w:val="20"/>
        </w:rPr>
        <w:t>Companies</w:t>
      </w:r>
      <w:proofErr w:type="gramEnd"/>
      <w:r w:rsidR="001E132A" w:rsidRPr="00B56D66">
        <w:rPr>
          <w:sz w:val="20"/>
          <w:szCs w:val="20"/>
        </w:rPr>
        <w:t xml:space="preserve"> should assess the different characteristics of the areas and practices targeted by the intervention and stratify accordingly.  Examples might include suppliers in different climatic areas or with specific environmental characteristics that are different from other areas the intervention is applied.  </w:t>
      </w:r>
      <w:r w:rsidR="00863990" w:rsidRPr="00B56D66">
        <w:rPr>
          <w:sz w:val="20"/>
          <w:szCs w:val="20"/>
        </w:rPr>
        <w:t xml:space="preserve">A baseline should be created for </w:t>
      </w:r>
      <w:r w:rsidR="0037342F" w:rsidRPr="00B56D66">
        <w:rPr>
          <w:sz w:val="20"/>
          <w:szCs w:val="20"/>
        </w:rPr>
        <w:t xml:space="preserve">the targeted commodity supply chain in </w:t>
      </w:r>
      <w:r w:rsidR="00863990" w:rsidRPr="00B56D66">
        <w:rPr>
          <w:sz w:val="20"/>
          <w:szCs w:val="20"/>
        </w:rPr>
        <w:t>each</w:t>
      </w:r>
      <w:r w:rsidR="001E132A" w:rsidRPr="00592D2A">
        <w:rPr>
          <w:sz w:val="20"/>
          <w:szCs w:val="20"/>
        </w:rPr>
        <w:t>.</w:t>
      </w:r>
    </w:p>
    <w:p w14:paraId="7AE7ECD2" w14:textId="77777777" w:rsidR="00E70D1D" w:rsidRDefault="00E70D1D" w:rsidP="00863990">
      <w:pPr>
        <w:rPr>
          <w:sz w:val="20"/>
          <w:szCs w:val="20"/>
        </w:rPr>
      </w:pPr>
    </w:p>
    <w:p w14:paraId="594C1E2A" w14:textId="152B0F98" w:rsidR="00E70D1D" w:rsidRPr="001E132A" w:rsidRDefault="00B56D66" w:rsidP="00CA6D89">
      <w:pPr>
        <w:rPr>
          <w:strike/>
          <w:sz w:val="20"/>
          <w:szCs w:val="20"/>
        </w:rPr>
      </w:pPr>
      <w:proofErr w:type="gramStart"/>
      <w:r>
        <w:rPr>
          <w:sz w:val="20"/>
          <w:szCs w:val="20"/>
        </w:rPr>
        <w:t>1.1</w:t>
      </w:r>
      <w:r w:rsidR="008F1EC6">
        <w:rPr>
          <w:sz w:val="20"/>
          <w:szCs w:val="20"/>
        </w:rPr>
        <w:t>2</w:t>
      </w:r>
      <w:r w:rsidR="00E70D1D">
        <w:rPr>
          <w:sz w:val="20"/>
          <w:szCs w:val="20"/>
        </w:rPr>
        <w:t xml:space="preserve">  </w:t>
      </w:r>
      <w:r w:rsidR="00D4642C">
        <w:rPr>
          <w:sz w:val="20"/>
          <w:szCs w:val="20"/>
        </w:rPr>
        <w:t>For</w:t>
      </w:r>
      <w:proofErr w:type="gramEnd"/>
      <w:r w:rsidR="00D4642C">
        <w:rPr>
          <w:sz w:val="20"/>
          <w:szCs w:val="20"/>
        </w:rPr>
        <w:t xml:space="preserve"> </w:t>
      </w:r>
      <w:r w:rsidR="00D4642C" w:rsidRPr="00CA6D89">
        <w:rPr>
          <w:sz w:val="20"/>
          <w:szCs w:val="20"/>
        </w:rPr>
        <w:t>the approach to collection and calculation of baseline emissions</w:t>
      </w:r>
      <w:r w:rsidR="00D4642C">
        <w:rPr>
          <w:sz w:val="20"/>
          <w:szCs w:val="20"/>
        </w:rPr>
        <w:t xml:space="preserve">, </w:t>
      </w:r>
      <w:r w:rsidR="001E132A">
        <w:rPr>
          <w:sz w:val="20"/>
          <w:szCs w:val="20"/>
        </w:rPr>
        <w:t>i</w:t>
      </w:r>
      <w:r w:rsidR="00B71F46">
        <w:rPr>
          <w:sz w:val="20"/>
          <w:szCs w:val="20"/>
        </w:rPr>
        <w:t xml:space="preserve">t is recommended to focus on primary data for the </w:t>
      </w:r>
      <w:r w:rsidR="00BC62DD">
        <w:rPr>
          <w:sz w:val="20"/>
          <w:szCs w:val="20"/>
        </w:rPr>
        <w:t>emissions affected by</w:t>
      </w:r>
      <w:r w:rsidR="00B71F46">
        <w:rPr>
          <w:sz w:val="20"/>
          <w:szCs w:val="20"/>
        </w:rPr>
        <w:t xml:space="preserve"> the intervention and to be transparent about any assumptions and uncertainty in the data collected. </w:t>
      </w:r>
      <w:r w:rsidR="00EB5C43">
        <w:rPr>
          <w:sz w:val="20"/>
          <w:szCs w:val="20"/>
        </w:rPr>
        <w:t xml:space="preserve"> </w:t>
      </w:r>
    </w:p>
    <w:p w14:paraId="62C7036A" w14:textId="77777777" w:rsidR="00C8214F" w:rsidRDefault="00C8214F" w:rsidP="00D4642C">
      <w:pPr>
        <w:rPr>
          <w:sz w:val="20"/>
          <w:szCs w:val="20"/>
        </w:rPr>
      </w:pPr>
    </w:p>
    <w:p w14:paraId="14181685" w14:textId="53AF3D7B" w:rsidR="00CA6D89" w:rsidRDefault="00C8214F" w:rsidP="00CA6D89">
      <w:pPr>
        <w:rPr>
          <w:sz w:val="20"/>
          <w:szCs w:val="20"/>
        </w:rPr>
      </w:pPr>
      <w:r w:rsidRPr="001E132A">
        <w:rPr>
          <w:sz w:val="20"/>
          <w:szCs w:val="20"/>
        </w:rPr>
        <w:t xml:space="preserve">Specific guidance for different </w:t>
      </w:r>
      <w:r w:rsidR="006C0263" w:rsidRPr="001E132A">
        <w:rPr>
          <w:sz w:val="20"/>
          <w:szCs w:val="20"/>
        </w:rPr>
        <w:t>EF</w:t>
      </w:r>
      <w:r w:rsidR="006C0263" w:rsidRPr="001E132A" w:rsidDel="006C0263">
        <w:rPr>
          <w:sz w:val="20"/>
          <w:szCs w:val="20"/>
        </w:rPr>
        <w:t xml:space="preserve"> </w:t>
      </w:r>
      <w:r w:rsidRPr="001E132A">
        <w:rPr>
          <w:sz w:val="20"/>
          <w:szCs w:val="20"/>
        </w:rPr>
        <w:t>may exist that could also be applied.  In addition</w:t>
      </w:r>
      <w:r w:rsidR="00A46170" w:rsidRPr="001E132A">
        <w:rPr>
          <w:sz w:val="20"/>
          <w:szCs w:val="20"/>
        </w:rPr>
        <w:t>,</w:t>
      </w:r>
      <w:r w:rsidRPr="001E132A">
        <w:rPr>
          <w:sz w:val="20"/>
          <w:szCs w:val="20"/>
        </w:rPr>
        <w:t xml:space="preserve"> project-level methodologies</w:t>
      </w:r>
      <w:r w:rsidR="00A46170" w:rsidRPr="001E132A">
        <w:rPr>
          <w:sz w:val="20"/>
          <w:szCs w:val="20"/>
        </w:rPr>
        <w:t>,</w:t>
      </w:r>
      <w:r w:rsidR="00BC62DD">
        <w:rPr>
          <w:sz w:val="20"/>
          <w:szCs w:val="20"/>
        </w:rPr>
        <w:t xml:space="preserve"> </w:t>
      </w:r>
      <w:r w:rsidRPr="001E132A">
        <w:rPr>
          <w:sz w:val="20"/>
          <w:szCs w:val="20"/>
        </w:rPr>
        <w:t xml:space="preserve">such as those used by the </w:t>
      </w:r>
      <w:hyperlink r:id="rId24" w:history="1">
        <w:r w:rsidRPr="001E132A">
          <w:rPr>
            <w:rStyle w:val="Hyperlink"/>
            <w:sz w:val="20"/>
            <w:szCs w:val="20"/>
          </w:rPr>
          <w:t>Clean Development Mechanism</w:t>
        </w:r>
      </w:hyperlink>
      <w:r w:rsidRPr="001E132A">
        <w:rPr>
          <w:sz w:val="20"/>
          <w:szCs w:val="20"/>
        </w:rPr>
        <w:t xml:space="preserve"> </w:t>
      </w:r>
      <w:r w:rsidR="00A46170" w:rsidRPr="001E132A">
        <w:rPr>
          <w:sz w:val="20"/>
          <w:szCs w:val="20"/>
        </w:rPr>
        <w:t>and</w:t>
      </w:r>
      <w:r w:rsidRPr="001E132A">
        <w:rPr>
          <w:sz w:val="20"/>
          <w:szCs w:val="20"/>
        </w:rPr>
        <w:t xml:space="preserve"> </w:t>
      </w:r>
      <w:hyperlink r:id="rId25" w:history="1">
        <w:r w:rsidRPr="001E132A">
          <w:rPr>
            <w:rStyle w:val="Hyperlink"/>
            <w:sz w:val="20"/>
            <w:szCs w:val="20"/>
          </w:rPr>
          <w:t>Gold Standard</w:t>
        </w:r>
      </w:hyperlink>
      <w:r w:rsidR="00A46170" w:rsidRPr="001E132A">
        <w:rPr>
          <w:sz w:val="20"/>
          <w:szCs w:val="20"/>
        </w:rPr>
        <w:t>,</w:t>
      </w:r>
      <w:r w:rsidRPr="001E132A">
        <w:rPr>
          <w:sz w:val="20"/>
          <w:szCs w:val="20"/>
        </w:rPr>
        <w:t xml:space="preserve"> could be adapted for this purpose.  For the latter</w:t>
      </w:r>
      <w:r w:rsidR="007922A0" w:rsidRPr="001E132A">
        <w:rPr>
          <w:sz w:val="20"/>
          <w:szCs w:val="20"/>
        </w:rPr>
        <w:t>,</w:t>
      </w:r>
      <w:r w:rsidRPr="001E132A">
        <w:rPr>
          <w:sz w:val="20"/>
          <w:szCs w:val="20"/>
        </w:rPr>
        <w:t xml:space="preserve"> the baseline and </w:t>
      </w:r>
      <w:r w:rsidRPr="001E132A">
        <w:rPr>
          <w:sz w:val="20"/>
          <w:szCs w:val="20"/>
        </w:rPr>
        <w:lastRenderedPageBreak/>
        <w:t>boundary definitions would need to be adjusted in</w:t>
      </w:r>
      <w:r w:rsidR="00912DE8" w:rsidRPr="001E132A">
        <w:rPr>
          <w:sz w:val="20"/>
          <w:szCs w:val="20"/>
        </w:rPr>
        <w:t xml:space="preserve"> accordance </w:t>
      </w:r>
      <w:r w:rsidR="00CA6D89">
        <w:rPr>
          <w:sz w:val="20"/>
          <w:szCs w:val="20"/>
        </w:rPr>
        <w:t>with Step 1 of this G</w:t>
      </w:r>
      <w:r w:rsidRPr="001E132A">
        <w:rPr>
          <w:sz w:val="20"/>
          <w:szCs w:val="20"/>
        </w:rPr>
        <w:t>uidance.</w:t>
      </w:r>
    </w:p>
    <w:p w14:paraId="74F2C093" w14:textId="77777777" w:rsidR="00C8214F" w:rsidRDefault="00C8214F" w:rsidP="00D4642C">
      <w:pPr>
        <w:rPr>
          <w:sz w:val="20"/>
          <w:szCs w:val="20"/>
        </w:rPr>
      </w:pPr>
    </w:p>
    <w:p w14:paraId="70F05D21" w14:textId="20F0B8F9" w:rsidR="00C8214F" w:rsidRDefault="00C8214F" w:rsidP="00CA6D89">
      <w:pPr>
        <w:rPr>
          <w:sz w:val="20"/>
          <w:szCs w:val="20"/>
        </w:rPr>
      </w:pPr>
      <w:r>
        <w:rPr>
          <w:sz w:val="20"/>
          <w:szCs w:val="20"/>
        </w:rPr>
        <w:t>For consistency</w:t>
      </w:r>
      <w:r w:rsidR="007922A0">
        <w:rPr>
          <w:sz w:val="20"/>
          <w:szCs w:val="20"/>
        </w:rPr>
        <w:t>,</w:t>
      </w:r>
      <w:r>
        <w:rPr>
          <w:sz w:val="20"/>
          <w:szCs w:val="20"/>
        </w:rPr>
        <w:t xml:space="preserve"> the same approach is app</w:t>
      </w:r>
      <w:r w:rsidR="00053492">
        <w:rPr>
          <w:sz w:val="20"/>
          <w:szCs w:val="20"/>
        </w:rPr>
        <w:t>l</w:t>
      </w:r>
      <w:r>
        <w:rPr>
          <w:sz w:val="20"/>
          <w:szCs w:val="20"/>
        </w:rPr>
        <w:t>ied to both the baseline and post-intervention calculations.</w:t>
      </w:r>
    </w:p>
    <w:p w14:paraId="49194069" w14:textId="77777777" w:rsidR="00D11A90" w:rsidRDefault="00D11A90" w:rsidP="00D4642C">
      <w:pPr>
        <w:rPr>
          <w:sz w:val="20"/>
          <w:szCs w:val="20"/>
        </w:rPr>
      </w:pPr>
    </w:p>
    <w:p w14:paraId="68C8E830" w14:textId="4B262F1A" w:rsidR="00D11A90" w:rsidRDefault="00B56D66" w:rsidP="003756E1">
      <w:pPr>
        <w:rPr>
          <w:sz w:val="20"/>
          <w:szCs w:val="20"/>
        </w:rPr>
      </w:pPr>
      <w:r>
        <w:rPr>
          <w:sz w:val="20"/>
          <w:szCs w:val="20"/>
        </w:rPr>
        <w:t>1.1</w:t>
      </w:r>
      <w:r w:rsidR="0086163F">
        <w:rPr>
          <w:sz w:val="20"/>
          <w:szCs w:val="20"/>
        </w:rPr>
        <w:t>3</w:t>
      </w:r>
      <w:r>
        <w:rPr>
          <w:sz w:val="20"/>
          <w:szCs w:val="20"/>
        </w:rPr>
        <w:t xml:space="preserve"> </w:t>
      </w:r>
      <w:r w:rsidR="00D11A90">
        <w:rPr>
          <w:sz w:val="20"/>
          <w:szCs w:val="20"/>
        </w:rPr>
        <w:t xml:space="preserve">  It is recommended that the baseline is independently verified by a competent third party.</w:t>
      </w:r>
      <w:r w:rsidR="00587BFF">
        <w:rPr>
          <w:sz w:val="20"/>
          <w:szCs w:val="20"/>
        </w:rPr>
        <w:t xml:space="preserve">  As it is ultimately the change or improvement that is of interest it is recommended that the same verifier is also used to verify the post-intervention condition.</w:t>
      </w:r>
      <w:r w:rsidR="00D11A90">
        <w:rPr>
          <w:sz w:val="20"/>
          <w:szCs w:val="20"/>
        </w:rPr>
        <w:t xml:space="preserve">  Recommendations for such bodies is included in the Scope 3 </w:t>
      </w:r>
      <w:r w:rsidR="00A46170">
        <w:rPr>
          <w:sz w:val="20"/>
          <w:szCs w:val="20"/>
        </w:rPr>
        <w:t xml:space="preserve">Standard </w:t>
      </w:r>
      <w:r w:rsidR="00D11A90">
        <w:rPr>
          <w:sz w:val="20"/>
          <w:szCs w:val="20"/>
        </w:rPr>
        <w:t>(</w:t>
      </w:r>
      <w:r w:rsidR="00E15B7E">
        <w:rPr>
          <w:sz w:val="20"/>
          <w:szCs w:val="20"/>
        </w:rPr>
        <w:t xml:space="preserve">Chapter 10, Assurance).  </w:t>
      </w:r>
    </w:p>
    <w:p w14:paraId="50CF8245" w14:textId="77777777" w:rsidR="00863990" w:rsidRDefault="00863990" w:rsidP="00863990">
      <w:pPr>
        <w:rPr>
          <w:sz w:val="20"/>
          <w:szCs w:val="20"/>
        </w:rPr>
      </w:pPr>
    </w:p>
    <w:p w14:paraId="1DA5AC5D" w14:textId="372F1695" w:rsidR="00863990" w:rsidRPr="00E82EF1" w:rsidRDefault="00863990" w:rsidP="00863990">
      <w:pPr>
        <w:rPr>
          <w:b/>
          <w:bCs/>
          <w:sz w:val="20"/>
          <w:szCs w:val="20"/>
        </w:rPr>
      </w:pPr>
      <w:r w:rsidRPr="00E82EF1">
        <w:rPr>
          <w:b/>
          <w:bCs/>
          <w:sz w:val="20"/>
          <w:szCs w:val="20"/>
        </w:rPr>
        <w:t xml:space="preserve">Step </w:t>
      </w:r>
      <w:r>
        <w:rPr>
          <w:b/>
          <w:bCs/>
          <w:sz w:val="20"/>
          <w:szCs w:val="20"/>
        </w:rPr>
        <w:t>2</w:t>
      </w:r>
      <w:r w:rsidRPr="00E82EF1">
        <w:rPr>
          <w:b/>
          <w:bCs/>
          <w:sz w:val="20"/>
          <w:szCs w:val="20"/>
        </w:rPr>
        <w:t xml:space="preserve"> Outputs</w:t>
      </w:r>
    </w:p>
    <w:p w14:paraId="3881A36A" w14:textId="77777777" w:rsidR="00863990" w:rsidRDefault="00863990" w:rsidP="00863990">
      <w:pPr>
        <w:rPr>
          <w:sz w:val="20"/>
          <w:szCs w:val="20"/>
        </w:rPr>
      </w:pPr>
    </w:p>
    <w:p w14:paraId="77D22DA5" w14:textId="5719F42A" w:rsidR="00863990" w:rsidRPr="00863990" w:rsidRDefault="00863990" w:rsidP="00587BFF">
      <w:pPr>
        <w:rPr>
          <w:sz w:val="20"/>
          <w:szCs w:val="20"/>
        </w:rPr>
      </w:pPr>
      <w:r>
        <w:rPr>
          <w:sz w:val="20"/>
          <w:szCs w:val="20"/>
        </w:rPr>
        <w:t>At the end of Step 2</w:t>
      </w:r>
      <w:r w:rsidR="007922A0">
        <w:rPr>
          <w:sz w:val="20"/>
          <w:szCs w:val="20"/>
        </w:rPr>
        <w:t>,</w:t>
      </w:r>
      <w:r>
        <w:rPr>
          <w:sz w:val="20"/>
          <w:szCs w:val="20"/>
        </w:rPr>
        <w:t xml:space="preserve"> a </w:t>
      </w:r>
      <w:r w:rsidR="00F964C7">
        <w:rPr>
          <w:sz w:val="20"/>
          <w:szCs w:val="20"/>
        </w:rPr>
        <w:t>company</w:t>
      </w:r>
      <w:r>
        <w:rPr>
          <w:sz w:val="20"/>
          <w:szCs w:val="20"/>
        </w:rPr>
        <w:t xml:space="preserve"> should be able to clearly define the baseline status of the proposed intervention</w:t>
      </w:r>
      <w:r w:rsidR="00D11A90">
        <w:rPr>
          <w:sz w:val="20"/>
          <w:szCs w:val="20"/>
        </w:rPr>
        <w:t>, the total</w:t>
      </w:r>
      <w:r w:rsidR="00587BFF">
        <w:rPr>
          <w:sz w:val="20"/>
          <w:szCs w:val="20"/>
        </w:rPr>
        <w:t xml:space="preserve"> volume of goods and services </w:t>
      </w:r>
      <w:r w:rsidR="00D928A7" w:rsidRPr="00CA6D89">
        <w:rPr>
          <w:sz w:val="20"/>
          <w:szCs w:val="20"/>
        </w:rPr>
        <w:t>affected</w:t>
      </w:r>
      <w:r w:rsidRPr="00CA6D89">
        <w:rPr>
          <w:sz w:val="20"/>
          <w:szCs w:val="20"/>
        </w:rPr>
        <w:t xml:space="preserve"> and report total baseline</w:t>
      </w:r>
      <w:r w:rsidR="00D928A7" w:rsidRPr="00CA6D89">
        <w:rPr>
          <w:sz w:val="20"/>
          <w:szCs w:val="20"/>
        </w:rPr>
        <w:t xml:space="preserve"> net</w:t>
      </w:r>
      <w:r w:rsidRPr="00CA6D89">
        <w:rPr>
          <w:sz w:val="20"/>
          <w:szCs w:val="20"/>
        </w:rPr>
        <w:t xml:space="preserve"> emissions and EF</w:t>
      </w:r>
      <w:r w:rsidR="00D91B6B" w:rsidRPr="00CA6D89">
        <w:rPr>
          <w:sz w:val="20"/>
          <w:szCs w:val="20"/>
        </w:rPr>
        <w:t xml:space="preserve"> </w:t>
      </w:r>
      <w:r w:rsidRPr="00CA6D89">
        <w:rPr>
          <w:sz w:val="20"/>
          <w:szCs w:val="20"/>
        </w:rPr>
        <w:t xml:space="preserve">for the targeted </w:t>
      </w:r>
      <w:r w:rsidR="009F7706" w:rsidRPr="00CA6D89">
        <w:rPr>
          <w:sz w:val="20"/>
          <w:szCs w:val="20"/>
        </w:rPr>
        <w:t>goods or services</w:t>
      </w:r>
      <w:r w:rsidRPr="00CA6D89">
        <w:rPr>
          <w:sz w:val="20"/>
          <w:szCs w:val="20"/>
        </w:rPr>
        <w:t>.  This</w:t>
      </w:r>
      <w:r>
        <w:rPr>
          <w:sz w:val="20"/>
          <w:szCs w:val="20"/>
        </w:rPr>
        <w:t xml:space="preserve"> should be done for each </w:t>
      </w:r>
      <w:r w:rsidR="009F7706">
        <w:rPr>
          <w:sz w:val="20"/>
          <w:szCs w:val="20"/>
        </w:rPr>
        <w:t>supply-shed</w:t>
      </w:r>
      <w:r>
        <w:rPr>
          <w:sz w:val="20"/>
          <w:szCs w:val="20"/>
        </w:rPr>
        <w:t xml:space="preserve"> identified in Step 1 (1.3).</w:t>
      </w:r>
    </w:p>
    <w:p w14:paraId="79F842D3" w14:textId="77777777" w:rsidR="00863990" w:rsidRDefault="00863990" w:rsidP="00C02C7E">
      <w:pPr>
        <w:rPr>
          <w:sz w:val="20"/>
          <w:szCs w:val="20"/>
        </w:rPr>
      </w:pPr>
    </w:p>
    <w:p w14:paraId="2B3913CF" w14:textId="5F65155C" w:rsidR="00E15B7E" w:rsidRDefault="00863990" w:rsidP="00392B80">
      <w:pPr>
        <w:rPr>
          <w:sz w:val="20"/>
          <w:szCs w:val="20"/>
        </w:rPr>
      </w:pPr>
      <w:r>
        <w:rPr>
          <w:sz w:val="20"/>
          <w:szCs w:val="20"/>
        </w:rPr>
        <w:t xml:space="preserve">The </w:t>
      </w:r>
      <w:r w:rsidR="00237739">
        <w:rPr>
          <w:sz w:val="20"/>
          <w:szCs w:val="20"/>
        </w:rPr>
        <w:t xml:space="preserve">company </w:t>
      </w:r>
      <w:r>
        <w:rPr>
          <w:sz w:val="20"/>
          <w:szCs w:val="20"/>
        </w:rPr>
        <w:t>should also be able to justify the approach to quantifying the intervention baseline</w:t>
      </w:r>
      <w:r w:rsidR="00E15B7E">
        <w:rPr>
          <w:sz w:val="20"/>
          <w:szCs w:val="20"/>
        </w:rPr>
        <w:t xml:space="preserve"> and identify any assumptions.</w:t>
      </w:r>
      <w:r w:rsidR="00C2720B">
        <w:rPr>
          <w:sz w:val="20"/>
          <w:szCs w:val="20"/>
        </w:rPr>
        <w:t xml:space="preserve">  </w:t>
      </w:r>
      <w:r w:rsidR="00C2720B" w:rsidRPr="00C2720B">
        <w:rPr>
          <w:sz w:val="20"/>
          <w:szCs w:val="20"/>
        </w:rPr>
        <w:t>For verifiable assertions, the company should also memorialize the justification, along with any other pertinent assumptions, calculations</w:t>
      </w:r>
    </w:p>
    <w:p w14:paraId="7156DAA5" w14:textId="38654A5F" w:rsidR="00B71F46" w:rsidRDefault="00D928A7" w:rsidP="00237739">
      <w:pPr>
        <w:rPr>
          <w:sz w:val="20"/>
          <w:szCs w:val="20"/>
        </w:rPr>
      </w:pPr>
      <w:r>
        <w:rPr>
          <w:sz w:val="20"/>
          <w:szCs w:val="20"/>
        </w:rPr>
        <w:t xml:space="preserve"> </w:t>
      </w:r>
    </w:p>
    <w:p w14:paraId="2C0EE57A" w14:textId="3BB0B5F2" w:rsidR="00B71F46" w:rsidRPr="00C8214F" w:rsidRDefault="00B71F46" w:rsidP="00C02C7E">
      <w:pPr>
        <w:rPr>
          <w:b/>
          <w:bCs/>
          <w:sz w:val="20"/>
          <w:szCs w:val="20"/>
        </w:rPr>
      </w:pPr>
      <w:r w:rsidRPr="00C8214F">
        <w:rPr>
          <w:b/>
          <w:bCs/>
          <w:sz w:val="20"/>
          <w:szCs w:val="20"/>
        </w:rPr>
        <w:t>Step 3 – Quantification, Monitoring, Reporting &amp; Verification (MRV)</w:t>
      </w:r>
    </w:p>
    <w:p w14:paraId="6153BC78" w14:textId="77777777" w:rsidR="00B71F46" w:rsidRDefault="00B71F46" w:rsidP="00C02C7E">
      <w:pPr>
        <w:rPr>
          <w:sz w:val="20"/>
          <w:szCs w:val="20"/>
        </w:rPr>
      </w:pPr>
    </w:p>
    <w:p w14:paraId="0AF4DFEE" w14:textId="4302ACEC" w:rsidR="00B71F46" w:rsidRDefault="00691AE9" w:rsidP="003756E1">
      <w:pPr>
        <w:rPr>
          <w:sz w:val="20"/>
          <w:szCs w:val="20"/>
        </w:rPr>
      </w:pPr>
      <w:r>
        <w:rPr>
          <w:sz w:val="20"/>
          <w:szCs w:val="20"/>
        </w:rPr>
        <w:t>1.1</w:t>
      </w:r>
      <w:r w:rsidR="00F85D38">
        <w:rPr>
          <w:sz w:val="20"/>
          <w:szCs w:val="20"/>
        </w:rPr>
        <w:t>4</w:t>
      </w:r>
      <w:r w:rsidR="00B71F46">
        <w:rPr>
          <w:sz w:val="20"/>
          <w:szCs w:val="20"/>
        </w:rPr>
        <w:t xml:space="preserve">  The approach to quantification of emissions and EF post-intervention is defined as follows:</w:t>
      </w:r>
    </w:p>
    <w:p w14:paraId="47310A8F" w14:textId="77777777" w:rsidR="00B71F46" w:rsidRDefault="00B71F46" w:rsidP="00B71F46">
      <w:pPr>
        <w:rPr>
          <w:sz w:val="20"/>
          <w:szCs w:val="20"/>
        </w:rPr>
      </w:pPr>
    </w:p>
    <w:p w14:paraId="4D4BEA66" w14:textId="56381EE0" w:rsidR="00C30278" w:rsidRPr="00C30278" w:rsidRDefault="00964F7A" w:rsidP="00964F7A">
      <w:pPr>
        <w:rPr>
          <w:i/>
          <w:iCs/>
          <w:sz w:val="20"/>
          <w:szCs w:val="20"/>
        </w:rPr>
      </w:pPr>
      <w:r>
        <w:rPr>
          <w:i/>
          <w:iCs/>
          <w:sz w:val="20"/>
          <w:szCs w:val="20"/>
        </w:rPr>
        <w:t>Equation</w:t>
      </w:r>
      <w:r w:rsidR="009F7706">
        <w:rPr>
          <w:i/>
          <w:iCs/>
          <w:sz w:val="20"/>
          <w:szCs w:val="20"/>
        </w:rPr>
        <w:t xml:space="preserve"> 3</w:t>
      </w:r>
      <w:r w:rsidR="00C30278" w:rsidRPr="00C30278">
        <w:rPr>
          <w:i/>
          <w:iCs/>
          <w:sz w:val="20"/>
          <w:szCs w:val="20"/>
        </w:rPr>
        <w:t xml:space="preserve">:  </w:t>
      </w:r>
    </w:p>
    <w:p w14:paraId="3F6EEA17" w14:textId="60E2376F" w:rsidR="00B71F46" w:rsidRPr="00E70D1D" w:rsidRDefault="00B71F46" w:rsidP="00C2720B">
      <w:pPr>
        <w:jc w:val="center"/>
        <w:rPr>
          <w:sz w:val="20"/>
          <w:szCs w:val="20"/>
        </w:rPr>
      </w:pPr>
      <w:proofErr w:type="spellStart"/>
      <w:r w:rsidRPr="00863990">
        <w:rPr>
          <w:b/>
          <w:bCs/>
          <w:sz w:val="20"/>
          <w:szCs w:val="20"/>
        </w:rPr>
        <w:t>EF</w:t>
      </w:r>
      <w:r w:rsidRPr="00863990">
        <w:rPr>
          <w:b/>
          <w:bCs/>
          <w:sz w:val="20"/>
          <w:szCs w:val="20"/>
          <w:vertAlign w:val="subscript"/>
        </w:rPr>
        <w:t>y</w:t>
      </w:r>
      <w:r>
        <w:rPr>
          <w:b/>
          <w:bCs/>
          <w:sz w:val="20"/>
          <w:szCs w:val="20"/>
          <w:vertAlign w:val="subscript"/>
        </w:rPr>
        <w:t>n</w:t>
      </w:r>
      <w:proofErr w:type="spellEnd"/>
      <w:r w:rsidRPr="00863990">
        <w:rPr>
          <w:b/>
          <w:bCs/>
          <w:sz w:val="20"/>
          <w:szCs w:val="20"/>
        </w:rPr>
        <w:t xml:space="preserve"> = </w:t>
      </w:r>
      <w:proofErr w:type="spellStart"/>
      <w:r w:rsidR="001109E6" w:rsidRPr="00863990">
        <w:rPr>
          <w:b/>
          <w:bCs/>
          <w:sz w:val="20"/>
          <w:szCs w:val="20"/>
        </w:rPr>
        <w:t>EAP</w:t>
      </w:r>
      <w:r w:rsidR="001109E6" w:rsidRPr="00863990">
        <w:rPr>
          <w:b/>
          <w:bCs/>
          <w:sz w:val="20"/>
          <w:szCs w:val="20"/>
          <w:vertAlign w:val="subscript"/>
        </w:rPr>
        <w:t>y</w:t>
      </w:r>
      <w:r w:rsidR="001109E6">
        <w:rPr>
          <w:b/>
          <w:bCs/>
          <w:sz w:val="20"/>
          <w:szCs w:val="20"/>
          <w:vertAlign w:val="subscript"/>
        </w:rPr>
        <w:t>n</w:t>
      </w:r>
      <w:proofErr w:type="spellEnd"/>
      <w:r w:rsidR="001109E6" w:rsidRPr="00863990">
        <w:rPr>
          <w:b/>
          <w:bCs/>
          <w:sz w:val="20"/>
          <w:szCs w:val="20"/>
        </w:rPr>
        <w:t xml:space="preserve"> </w:t>
      </w:r>
      <w:r w:rsidR="001109E6">
        <w:rPr>
          <w:b/>
          <w:bCs/>
          <w:sz w:val="20"/>
          <w:szCs w:val="20"/>
        </w:rPr>
        <w:t xml:space="preserve">/ </w:t>
      </w:r>
      <w:proofErr w:type="spellStart"/>
      <w:r w:rsidRPr="00863990">
        <w:rPr>
          <w:b/>
          <w:bCs/>
          <w:sz w:val="20"/>
          <w:szCs w:val="20"/>
        </w:rPr>
        <w:t>P</w:t>
      </w:r>
      <w:r w:rsidRPr="00863990">
        <w:rPr>
          <w:b/>
          <w:bCs/>
          <w:sz w:val="20"/>
          <w:szCs w:val="20"/>
          <w:vertAlign w:val="subscript"/>
        </w:rPr>
        <w:t>y</w:t>
      </w:r>
      <w:r>
        <w:rPr>
          <w:b/>
          <w:bCs/>
          <w:sz w:val="20"/>
          <w:szCs w:val="20"/>
          <w:vertAlign w:val="subscript"/>
        </w:rPr>
        <w:t>n</w:t>
      </w:r>
      <w:proofErr w:type="spellEnd"/>
      <w:r w:rsidRPr="00863990">
        <w:rPr>
          <w:b/>
          <w:bCs/>
          <w:sz w:val="20"/>
          <w:szCs w:val="20"/>
        </w:rPr>
        <w:t xml:space="preserve"> </w:t>
      </w:r>
    </w:p>
    <w:p w14:paraId="1F53E60A" w14:textId="77777777" w:rsidR="00B71F46" w:rsidRDefault="00B71F46" w:rsidP="00B71F46">
      <w:pPr>
        <w:rPr>
          <w:sz w:val="20"/>
          <w:szCs w:val="20"/>
        </w:rPr>
      </w:pPr>
    </w:p>
    <w:p w14:paraId="70ACDD5B" w14:textId="77777777" w:rsidR="00B71F46" w:rsidRDefault="00B71F46" w:rsidP="00B71F46">
      <w:pPr>
        <w:rPr>
          <w:sz w:val="20"/>
          <w:szCs w:val="20"/>
        </w:rPr>
      </w:pPr>
      <w:r>
        <w:rPr>
          <w:sz w:val="20"/>
          <w:szCs w:val="20"/>
        </w:rPr>
        <w:t>Where:</w:t>
      </w:r>
    </w:p>
    <w:p w14:paraId="32B4D017" w14:textId="475E69E5" w:rsidR="00B71F46" w:rsidRPr="00863990" w:rsidRDefault="00B71F46" w:rsidP="006C0263">
      <w:pPr>
        <w:pStyle w:val="ListParagraph"/>
        <w:numPr>
          <w:ilvl w:val="0"/>
          <w:numId w:val="12"/>
        </w:numPr>
        <w:rPr>
          <w:sz w:val="20"/>
          <w:szCs w:val="20"/>
        </w:rPr>
      </w:pPr>
      <w:proofErr w:type="spellStart"/>
      <w:r w:rsidRPr="00863990">
        <w:rPr>
          <w:sz w:val="20"/>
          <w:szCs w:val="20"/>
        </w:rPr>
        <w:t>EF</w:t>
      </w:r>
      <w:r w:rsidRPr="00863990">
        <w:rPr>
          <w:sz w:val="20"/>
          <w:szCs w:val="20"/>
          <w:vertAlign w:val="subscript"/>
        </w:rPr>
        <w:t>y</w:t>
      </w:r>
      <w:r>
        <w:rPr>
          <w:sz w:val="20"/>
          <w:szCs w:val="20"/>
          <w:vertAlign w:val="subscript"/>
        </w:rPr>
        <w:t>n</w:t>
      </w:r>
      <w:proofErr w:type="spellEnd"/>
      <w:r w:rsidRPr="00863990">
        <w:rPr>
          <w:sz w:val="20"/>
          <w:szCs w:val="20"/>
        </w:rPr>
        <w:t xml:space="preserve"> = the Emissions Factor for the targeted process in </w:t>
      </w:r>
      <w:r>
        <w:rPr>
          <w:sz w:val="20"/>
          <w:szCs w:val="20"/>
        </w:rPr>
        <w:t xml:space="preserve">year n </w:t>
      </w:r>
      <w:r w:rsidR="0053564E">
        <w:rPr>
          <w:sz w:val="20"/>
          <w:szCs w:val="20"/>
        </w:rPr>
        <w:t>(</w:t>
      </w:r>
      <w:r>
        <w:rPr>
          <w:sz w:val="20"/>
          <w:szCs w:val="20"/>
        </w:rPr>
        <w:t>i.e. any given year post intervention</w:t>
      </w:r>
      <w:r w:rsidR="0053564E">
        <w:rPr>
          <w:sz w:val="20"/>
          <w:szCs w:val="20"/>
        </w:rPr>
        <w:t>)</w:t>
      </w:r>
    </w:p>
    <w:p w14:paraId="5D9FC8B6" w14:textId="0C115A00" w:rsidR="00B71F46" w:rsidRPr="00863990" w:rsidRDefault="00B71F46" w:rsidP="006C0263">
      <w:pPr>
        <w:pStyle w:val="ListParagraph"/>
        <w:numPr>
          <w:ilvl w:val="0"/>
          <w:numId w:val="12"/>
        </w:numPr>
        <w:rPr>
          <w:sz w:val="20"/>
          <w:szCs w:val="20"/>
        </w:rPr>
      </w:pPr>
      <w:proofErr w:type="spellStart"/>
      <w:r w:rsidRPr="00863990">
        <w:rPr>
          <w:sz w:val="20"/>
          <w:szCs w:val="20"/>
        </w:rPr>
        <w:t>EAP</w:t>
      </w:r>
      <w:r w:rsidRPr="00863990">
        <w:rPr>
          <w:sz w:val="20"/>
          <w:szCs w:val="20"/>
          <w:vertAlign w:val="subscript"/>
        </w:rPr>
        <w:t>y</w:t>
      </w:r>
      <w:r>
        <w:rPr>
          <w:sz w:val="20"/>
          <w:szCs w:val="20"/>
          <w:vertAlign w:val="subscript"/>
        </w:rPr>
        <w:t>n</w:t>
      </w:r>
      <w:proofErr w:type="spellEnd"/>
      <w:r w:rsidRPr="00863990">
        <w:rPr>
          <w:sz w:val="20"/>
          <w:szCs w:val="20"/>
          <w:vertAlign w:val="subscript"/>
        </w:rPr>
        <w:t xml:space="preserve"> </w:t>
      </w:r>
      <w:r w:rsidRPr="00863990">
        <w:rPr>
          <w:sz w:val="20"/>
          <w:szCs w:val="20"/>
        </w:rPr>
        <w:t xml:space="preserve">= the </w:t>
      </w:r>
      <w:r w:rsidR="0053564E">
        <w:rPr>
          <w:sz w:val="20"/>
          <w:szCs w:val="20"/>
        </w:rPr>
        <w:t xml:space="preserve">total net </w:t>
      </w:r>
      <w:r w:rsidRPr="00863990">
        <w:rPr>
          <w:sz w:val="20"/>
          <w:szCs w:val="20"/>
        </w:rPr>
        <w:t>emissions</w:t>
      </w:r>
      <w:r>
        <w:rPr>
          <w:sz w:val="20"/>
          <w:szCs w:val="20"/>
        </w:rPr>
        <w:t xml:space="preserve"> </w:t>
      </w:r>
      <w:r w:rsidRPr="00863990">
        <w:rPr>
          <w:sz w:val="20"/>
          <w:szCs w:val="20"/>
        </w:rPr>
        <w:t>associated with the t</w:t>
      </w:r>
      <w:r>
        <w:rPr>
          <w:sz w:val="20"/>
          <w:szCs w:val="20"/>
        </w:rPr>
        <w:t>argeted process in</w:t>
      </w:r>
      <w:r w:rsidRPr="00863990">
        <w:rPr>
          <w:sz w:val="20"/>
          <w:szCs w:val="20"/>
        </w:rPr>
        <w:t xml:space="preserve"> </w:t>
      </w:r>
      <w:r>
        <w:rPr>
          <w:sz w:val="20"/>
          <w:szCs w:val="20"/>
        </w:rPr>
        <w:t>year n</w:t>
      </w:r>
    </w:p>
    <w:p w14:paraId="55E3DD76" w14:textId="7C97D393" w:rsidR="00B71F46" w:rsidRDefault="00B71F46" w:rsidP="00237739">
      <w:pPr>
        <w:pStyle w:val="ListParagraph"/>
        <w:numPr>
          <w:ilvl w:val="0"/>
          <w:numId w:val="12"/>
        </w:numPr>
        <w:rPr>
          <w:sz w:val="20"/>
          <w:szCs w:val="20"/>
        </w:rPr>
      </w:pPr>
      <w:proofErr w:type="spellStart"/>
      <w:r w:rsidRPr="00863990">
        <w:rPr>
          <w:sz w:val="20"/>
          <w:szCs w:val="20"/>
        </w:rPr>
        <w:t>P</w:t>
      </w:r>
      <w:r>
        <w:rPr>
          <w:sz w:val="20"/>
          <w:szCs w:val="20"/>
          <w:vertAlign w:val="subscript"/>
        </w:rPr>
        <w:t>iyn</w:t>
      </w:r>
      <w:proofErr w:type="spellEnd"/>
      <w:r w:rsidRPr="00863990">
        <w:rPr>
          <w:sz w:val="20"/>
          <w:szCs w:val="20"/>
          <w:vertAlign w:val="subscript"/>
        </w:rPr>
        <w:t xml:space="preserve"> = </w:t>
      </w:r>
      <w:r w:rsidRPr="00863990">
        <w:rPr>
          <w:sz w:val="20"/>
          <w:szCs w:val="20"/>
        </w:rPr>
        <w:t>the total</w:t>
      </w:r>
      <w:r w:rsidR="001A6884">
        <w:rPr>
          <w:sz w:val="20"/>
          <w:szCs w:val="20"/>
        </w:rPr>
        <w:t xml:space="preserve"> </w:t>
      </w:r>
      <w:r w:rsidR="001A6884" w:rsidRPr="00CA6D89">
        <w:rPr>
          <w:sz w:val="20"/>
          <w:szCs w:val="20"/>
        </w:rPr>
        <w:t>V</w:t>
      </w:r>
      <w:r w:rsidR="00237739" w:rsidRPr="00CA6D89">
        <w:rPr>
          <w:sz w:val="20"/>
          <w:szCs w:val="20"/>
        </w:rPr>
        <w:t>o</w:t>
      </w:r>
      <w:r w:rsidR="00237739">
        <w:rPr>
          <w:sz w:val="20"/>
          <w:szCs w:val="20"/>
        </w:rPr>
        <w:t>lume</w:t>
      </w:r>
      <w:r w:rsidRPr="00863990">
        <w:rPr>
          <w:sz w:val="20"/>
          <w:szCs w:val="20"/>
        </w:rPr>
        <w:t xml:space="preserve"> </w:t>
      </w:r>
      <w:r w:rsidR="0053564E">
        <w:rPr>
          <w:sz w:val="20"/>
          <w:szCs w:val="20"/>
        </w:rPr>
        <w:t>o</w:t>
      </w:r>
      <w:r w:rsidR="00237739">
        <w:rPr>
          <w:sz w:val="20"/>
          <w:szCs w:val="20"/>
        </w:rPr>
        <w:t xml:space="preserve">f </w:t>
      </w:r>
      <w:r w:rsidRPr="00863990">
        <w:rPr>
          <w:sz w:val="20"/>
          <w:szCs w:val="20"/>
        </w:rPr>
        <w:t>producti</w:t>
      </w:r>
      <w:r w:rsidR="0053564E">
        <w:rPr>
          <w:sz w:val="20"/>
          <w:szCs w:val="20"/>
        </w:rPr>
        <w:t>on</w:t>
      </w:r>
      <w:r w:rsidRPr="00863990">
        <w:rPr>
          <w:sz w:val="20"/>
          <w:szCs w:val="20"/>
        </w:rPr>
        <w:t xml:space="preserve"> associated</w:t>
      </w:r>
      <w:r w:rsidRPr="00863990">
        <w:rPr>
          <w:sz w:val="20"/>
          <w:szCs w:val="20"/>
          <w:vertAlign w:val="subscript"/>
        </w:rPr>
        <w:t xml:space="preserve"> </w:t>
      </w:r>
      <w:r w:rsidRPr="00863990">
        <w:rPr>
          <w:sz w:val="20"/>
          <w:szCs w:val="20"/>
        </w:rPr>
        <w:t xml:space="preserve">with the intervention in </w:t>
      </w:r>
      <w:r>
        <w:rPr>
          <w:sz w:val="20"/>
          <w:szCs w:val="20"/>
        </w:rPr>
        <w:t>in</w:t>
      </w:r>
      <w:r w:rsidRPr="00863990">
        <w:rPr>
          <w:sz w:val="20"/>
          <w:szCs w:val="20"/>
        </w:rPr>
        <w:t xml:space="preserve"> </w:t>
      </w:r>
      <w:r>
        <w:rPr>
          <w:sz w:val="20"/>
          <w:szCs w:val="20"/>
        </w:rPr>
        <w:t>year n</w:t>
      </w:r>
    </w:p>
    <w:p w14:paraId="28F33DA2" w14:textId="77777777" w:rsidR="00B71F46" w:rsidRDefault="00B71F46" w:rsidP="00B71F46">
      <w:pPr>
        <w:rPr>
          <w:sz w:val="20"/>
          <w:szCs w:val="20"/>
        </w:rPr>
      </w:pPr>
    </w:p>
    <w:p w14:paraId="5D823728" w14:textId="1CE675DF" w:rsidR="00C8214F" w:rsidRDefault="00CA6D89" w:rsidP="00C8214F">
      <w:pPr>
        <w:rPr>
          <w:sz w:val="20"/>
          <w:szCs w:val="20"/>
        </w:rPr>
      </w:pPr>
      <w:proofErr w:type="gramStart"/>
      <w:r>
        <w:rPr>
          <w:sz w:val="20"/>
          <w:szCs w:val="20"/>
        </w:rPr>
        <w:lastRenderedPageBreak/>
        <w:t>1.1</w:t>
      </w:r>
      <w:r w:rsidR="0086163F">
        <w:rPr>
          <w:sz w:val="20"/>
          <w:szCs w:val="20"/>
        </w:rPr>
        <w:t>5</w:t>
      </w:r>
      <w:r w:rsidR="00C8214F">
        <w:rPr>
          <w:sz w:val="20"/>
          <w:szCs w:val="20"/>
        </w:rPr>
        <w:t xml:space="preserve">  For</w:t>
      </w:r>
      <w:proofErr w:type="gramEnd"/>
      <w:r w:rsidR="00C8214F">
        <w:rPr>
          <w:sz w:val="20"/>
          <w:szCs w:val="20"/>
        </w:rPr>
        <w:t xml:space="preserve"> sequestration</w:t>
      </w:r>
      <w:r w:rsidR="0053564E">
        <w:rPr>
          <w:sz w:val="20"/>
          <w:szCs w:val="20"/>
        </w:rPr>
        <w:t>,</w:t>
      </w:r>
      <w:r w:rsidR="00C8214F">
        <w:rPr>
          <w:sz w:val="20"/>
          <w:szCs w:val="20"/>
        </w:rPr>
        <w:t xml:space="preserve"> the </w:t>
      </w:r>
      <w:r w:rsidR="009003B1">
        <w:rPr>
          <w:sz w:val="20"/>
          <w:szCs w:val="20"/>
        </w:rPr>
        <w:t xml:space="preserve">change </w:t>
      </w:r>
      <w:r w:rsidR="00C8214F">
        <w:rPr>
          <w:sz w:val="20"/>
          <w:szCs w:val="20"/>
        </w:rPr>
        <w:t xml:space="preserve">between the cumulative </w:t>
      </w:r>
      <w:r w:rsidR="00A65893">
        <w:rPr>
          <w:sz w:val="20"/>
          <w:szCs w:val="20"/>
        </w:rPr>
        <w:t xml:space="preserve">rate of </w:t>
      </w:r>
      <w:r w:rsidR="00C8214F">
        <w:rPr>
          <w:sz w:val="20"/>
          <w:szCs w:val="20"/>
        </w:rPr>
        <w:t>removal</w:t>
      </w:r>
      <w:r w:rsidR="00A65893">
        <w:rPr>
          <w:sz w:val="20"/>
          <w:szCs w:val="20"/>
        </w:rPr>
        <w:t xml:space="preserve"> compared to </w:t>
      </w:r>
      <w:r w:rsidR="00C8214F">
        <w:rPr>
          <w:sz w:val="20"/>
          <w:szCs w:val="20"/>
        </w:rPr>
        <w:t xml:space="preserve">the baseline should be used to calculate </w:t>
      </w:r>
      <w:r w:rsidR="009F7706">
        <w:rPr>
          <w:sz w:val="20"/>
          <w:szCs w:val="20"/>
        </w:rPr>
        <w:t xml:space="preserve">the </w:t>
      </w:r>
      <w:r w:rsidR="00C8214F">
        <w:rPr>
          <w:sz w:val="20"/>
          <w:szCs w:val="20"/>
        </w:rPr>
        <w:t>EF:</w:t>
      </w:r>
    </w:p>
    <w:p w14:paraId="25F54ED0" w14:textId="77777777" w:rsidR="00C8214F" w:rsidRDefault="00C8214F" w:rsidP="00C8214F">
      <w:pPr>
        <w:rPr>
          <w:sz w:val="20"/>
          <w:szCs w:val="20"/>
        </w:rPr>
      </w:pPr>
    </w:p>
    <w:p w14:paraId="006D54B3" w14:textId="2647B6BA" w:rsidR="00C30278" w:rsidRPr="00C30278" w:rsidRDefault="00964F7A" w:rsidP="00C8214F">
      <w:pPr>
        <w:rPr>
          <w:i/>
          <w:iCs/>
          <w:sz w:val="20"/>
          <w:szCs w:val="20"/>
        </w:rPr>
      </w:pPr>
      <w:r>
        <w:rPr>
          <w:i/>
          <w:iCs/>
          <w:sz w:val="20"/>
          <w:szCs w:val="20"/>
        </w:rPr>
        <w:t>Equation</w:t>
      </w:r>
      <w:r w:rsidR="009F7706">
        <w:rPr>
          <w:i/>
          <w:iCs/>
          <w:sz w:val="20"/>
          <w:szCs w:val="20"/>
        </w:rPr>
        <w:t xml:space="preserve"> 4</w:t>
      </w:r>
      <w:r w:rsidR="00C30278" w:rsidRPr="00C30278">
        <w:rPr>
          <w:i/>
          <w:iCs/>
          <w:sz w:val="20"/>
          <w:szCs w:val="20"/>
        </w:rPr>
        <w:t>:</w:t>
      </w:r>
    </w:p>
    <w:p w14:paraId="7D57004F" w14:textId="77777777" w:rsidR="00C30278" w:rsidRDefault="00C30278" w:rsidP="00C8214F">
      <w:pPr>
        <w:rPr>
          <w:sz w:val="20"/>
          <w:szCs w:val="20"/>
        </w:rPr>
      </w:pPr>
    </w:p>
    <w:p w14:paraId="2E7AD89B" w14:textId="06FA9587" w:rsidR="00C8214F" w:rsidRPr="00E70D1D" w:rsidRDefault="00C8214F" w:rsidP="00CA6D89">
      <w:pPr>
        <w:jc w:val="center"/>
        <w:rPr>
          <w:sz w:val="20"/>
          <w:szCs w:val="20"/>
        </w:rPr>
      </w:pPr>
      <w:proofErr w:type="spellStart"/>
      <w:r w:rsidRPr="00863990">
        <w:rPr>
          <w:b/>
          <w:bCs/>
          <w:sz w:val="20"/>
          <w:szCs w:val="20"/>
        </w:rPr>
        <w:t>EF</w:t>
      </w:r>
      <w:r w:rsidRPr="00863990">
        <w:rPr>
          <w:b/>
          <w:bCs/>
          <w:sz w:val="20"/>
          <w:szCs w:val="20"/>
          <w:vertAlign w:val="subscript"/>
        </w:rPr>
        <w:t>y</w:t>
      </w:r>
      <w:r>
        <w:rPr>
          <w:b/>
          <w:bCs/>
          <w:sz w:val="20"/>
          <w:szCs w:val="20"/>
          <w:vertAlign w:val="subscript"/>
        </w:rPr>
        <w:t>n</w:t>
      </w:r>
      <w:proofErr w:type="spellEnd"/>
      <w:r w:rsidRPr="00863990">
        <w:rPr>
          <w:b/>
          <w:bCs/>
          <w:sz w:val="20"/>
          <w:szCs w:val="20"/>
        </w:rPr>
        <w:t xml:space="preserve"> = </w:t>
      </w:r>
      <w:r>
        <w:rPr>
          <w:b/>
          <w:bCs/>
          <w:sz w:val="20"/>
          <w:szCs w:val="20"/>
        </w:rPr>
        <w:t>(</w:t>
      </w:r>
      <w:proofErr w:type="spellStart"/>
      <w:proofErr w:type="gramStart"/>
      <w:r w:rsidR="001109E6" w:rsidRPr="00863990">
        <w:rPr>
          <w:b/>
          <w:bCs/>
          <w:sz w:val="20"/>
          <w:szCs w:val="20"/>
        </w:rPr>
        <w:t>EAP</w:t>
      </w:r>
      <w:r w:rsidR="001109E6">
        <w:rPr>
          <w:b/>
          <w:bCs/>
          <w:sz w:val="20"/>
          <w:szCs w:val="20"/>
          <w:vertAlign w:val="subscript"/>
        </w:rPr>
        <w:t>i</w:t>
      </w:r>
      <w:r w:rsidR="001109E6" w:rsidRPr="00863990">
        <w:rPr>
          <w:b/>
          <w:bCs/>
          <w:sz w:val="20"/>
          <w:szCs w:val="20"/>
          <w:vertAlign w:val="subscript"/>
        </w:rPr>
        <w:t>y</w:t>
      </w:r>
      <w:r w:rsidR="001109E6">
        <w:rPr>
          <w:b/>
          <w:bCs/>
          <w:sz w:val="20"/>
          <w:szCs w:val="20"/>
          <w:vertAlign w:val="subscript"/>
        </w:rPr>
        <w:t>n</w:t>
      </w:r>
      <w:proofErr w:type="spellEnd"/>
      <w:r w:rsidR="001109E6" w:rsidRPr="00863990">
        <w:rPr>
          <w:b/>
          <w:bCs/>
          <w:sz w:val="20"/>
          <w:szCs w:val="20"/>
        </w:rPr>
        <w:t xml:space="preserve"> </w:t>
      </w:r>
      <w:r w:rsidR="001109E6">
        <w:rPr>
          <w:b/>
          <w:bCs/>
          <w:sz w:val="20"/>
          <w:szCs w:val="20"/>
        </w:rPr>
        <w:t xml:space="preserve"> /</w:t>
      </w:r>
      <w:proofErr w:type="gramEnd"/>
      <w:r w:rsidR="001109E6">
        <w:rPr>
          <w:b/>
          <w:bCs/>
          <w:sz w:val="20"/>
          <w:szCs w:val="20"/>
        </w:rPr>
        <w:t xml:space="preserve"> </w:t>
      </w:r>
      <w:proofErr w:type="spellStart"/>
      <w:r w:rsidRPr="00863990">
        <w:rPr>
          <w:b/>
          <w:bCs/>
          <w:sz w:val="20"/>
          <w:szCs w:val="20"/>
        </w:rPr>
        <w:t>P</w:t>
      </w:r>
      <w:r>
        <w:rPr>
          <w:b/>
          <w:bCs/>
          <w:sz w:val="20"/>
          <w:szCs w:val="20"/>
          <w:vertAlign w:val="subscript"/>
        </w:rPr>
        <w:t>i</w:t>
      </w:r>
      <w:r w:rsidRPr="00863990">
        <w:rPr>
          <w:b/>
          <w:bCs/>
          <w:sz w:val="20"/>
          <w:szCs w:val="20"/>
          <w:vertAlign w:val="subscript"/>
        </w:rPr>
        <w:t>y</w:t>
      </w:r>
      <w:r>
        <w:rPr>
          <w:b/>
          <w:bCs/>
          <w:sz w:val="20"/>
          <w:szCs w:val="20"/>
          <w:vertAlign w:val="subscript"/>
        </w:rPr>
        <w:t>n</w:t>
      </w:r>
      <w:proofErr w:type="spellEnd"/>
      <w:r w:rsidRPr="00C8214F">
        <w:rPr>
          <w:b/>
          <w:bCs/>
          <w:sz w:val="20"/>
          <w:szCs w:val="20"/>
        </w:rPr>
        <w:t>)</w:t>
      </w:r>
      <w:r>
        <w:rPr>
          <w:b/>
          <w:bCs/>
          <w:sz w:val="20"/>
          <w:szCs w:val="20"/>
          <w:vertAlign w:val="subscript"/>
        </w:rPr>
        <w:t xml:space="preserve"> </w:t>
      </w:r>
      <w:r w:rsidRPr="00C8214F">
        <w:rPr>
          <w:b/>
          <w:bCs/>
          <w:sz w:val="20"/>
          <w:szCs w:val="20"/>
        </w:rPr>
        <w:t>–</w:t>
      </w:r>
      <w:r>
        <w:rPr>
          <w:b/>
          <w:bCs/>
          <w:sz w:val="20"/>
          <w:szCs w:val="20"/>
        </w:rPr>
        <w:t xml:space="preserve"> </w:t>
      </w:r>
      <w:r w:rsidRPr="00C8214F">
        <w:rPr>
          <w:b/>
          <w:bCs/>
          <w:sz w:val="20"/>
          <w:szCs w:val="20"/>
        </w:rPr>
        <w:t>(</w:t>
      </w:r>
      <w:proofErr w:type="spellStart"/>
      <w:r w:rsidR="001109E6" w:rsidRPr="00863990">
        <w:rPr>
          <w:b/>
          <w:bCs/>
          <w:sz w:val="20"/>
          <w:szCs w:val="20"/>
        </w:rPr>
        <w:t>EAP</w:t>
      </w:r>
      <w:r w:rsidR="001109E6" w:rsidRPr="00863990">
        <w:rPr>
          <w:b/>
          <w:bCs/>
          <w:sz w:val="20"/>
          <w:szCs w:val="20"/>
          <w:vertAlign w:val="subscript"/>
        </w:rPr>
        <w:t>by</w:t>
      </w:r>
      <w:proofErr w:type="spellEnd"/>
      <w:r w:rsidR="001109E6" w:rsidRPr="00863990">
        <w:rPr>
          <w:b/>
          <w:bCs/>
          <w:sz w:val="20"/>
          <w:szCs w:val="20"/>
        </w:rPr>
        <w:t xml:space="preserve"> </w:t>
      </w:r>
      <w:r w:rsidR="001109E6">
        <w:rPr>
          <w:b/>
          <w:bCs/>
          <w:sz w:val="20"/>
          <w:szCs w:val="20"/>
        </w:rPr>
        <w:t>/</w:t>
      </w:r>
      <w:proofErr w:type="spellStart"/>
      <w:r w:rsidRPr="00863990">
        <w:rPr>
          <w:b/>
          <w:bCs/>
          <w:sz w:val="20"/>
          <w:szCs w:val="20"/>
        </w:rPr>
        <w:t>P</w:t>
      </w:r>
      <w:r w:rsidRPr="00863990">
        <w:rPr>
          <w:b/>
          <w:bCs/>
          <w:sz w:val="20"/>
          <w:szCs w:val="20"/>
          <w:vertAlign w:val="subscript"/>
        </w:rPr>
        <w:t>by</w:t>
      </w:r>
      <w:proofErr w:type="spellEnd"/>
      <w:r w:rsidRPr="00C8214F">
        <w:rPr>
          <w:b/>
          <w:bCs/>
          <w:sz w:val="20"/>
          <w:szCs w:val="20"/>
        </w:rPr>
        <w:t>)</w:t>
      </w:r>
      <w:r>
        <w:rPr>
          <w:b/>
          <w:bCs/>
          <w:sz w:val="20"/>
          <w:szCs w:val="20"/>
          <w:vertAlign w:val="subscript"/>
        </w:rPr>
        <w:t xml:space="preserve"> </w:t>
      </w:r>
    </w:p>
    <w:p w14:paraId="334E8FFA" w14:textId="77777777" w:rsidR="00C8214F" w:rsidRDefault="00C8214F" w:rsidP="00C8214F">
      <w:pPr>
        <w:rPr>
          <w:sz w:val="20"/>
          <w:szCs w:val="20"/>
        </w:rPr>
      </w:pPr>
    </w:p>
    <w:p w14:paraId="5E2A1721" w14:textId="3BB8000B" w:rsidR="00D11A90" w:rsidRDefault="00691AE9" w:rsidP="00CA6D89">
      <w:pPr>
        <w:rPr>
          <w:sz w:val="20"/>
          <w:szCs w:val="20"/>
        </w:rPr>
      </w:pPr>
      <w:proofErr w:type="gramStart"/>
      <w:r>
        <w:rPr>
          <w:sz w:val="20"/>
          <w:szCs w:val="20"/>
        </w:rPr>
        <w:t>1.1</w:t>
      </w:r>
      <w:r w:rsidR="0086163F">
        <w:rPr>
          <w:sz w:val="20"/>
          <w:szCs w:val="20"/>
        </w:rPr>
        <w:t>6</w:t>
      </w:r>
      <w:r w:rsidR="00C8214F">
        <w:rPr>
          <w:sz w:val="20"/>
          <w:szCs w:val="20"/>
        </w:rPr>
        <w:t xml:space="preserve"> </w:t>
      </w:r>
      <w:r w:rsidR="00CA6D89">
        <w:rPr>
          <w:sz w:val="20"/>
          <w:szCs w:val="20"/>
        </w:rPr>
        <w:t xml:space="preserve"> </w:t>
      </w:r>
      <w:r w:rsidR="00C8214F">
        <w:rPr>
          <w:sz w:val="20"/>
          <w:szCs w:val="20"/>
        </w:rPr>
        <w:t>It</w:t>
      </w:r>
      <w:proofErr w:type="gramEnd"/>
      <w:r w:rsidR="00C8214F">
        <w:rPr>
          <w:sz w:val="20"/>
          <w:szCs w:val="20"/>
        </w:rPr>
        <w:t xml:space="preserve"> is recommended </w:t>
      </w:r>
      <w:r w:rsidR="00C8214F" w:rsidRPr="00615457">
        <w:rPr>
          <w:sz w:val="20"/>
          <w:szCs w:val="20"/>
        </w:rPr>
        <w:t>to focus on primary data</w:t>
      </w:r>
      <w:r w:rsidR="00615457">
        <w:rPr>
          <w:sz w:val="20"/>
          <w:szCs w:val="20"/>
        </w:rPr>
        <w:t xml:space="preserve"> (data from specific activities within the company's supply chain)</w:t>
      </w:r>
      <w:r w:rsidR="00C8214F">
        <w:rPr>
          <w:sz w:val="20"/>
          <w:szCs w:val="20"/>
        </w:rPr>
        <w:t xml:space="preserve"> for the </w:t>
      </w:r>
      <w:r w:rsidR="00466271">
        <w:rPr>
          <w:sz w:val="20"/>
          <w:szCs w:val="20"/>
        </w:rPr>
        <w:t>activities</w:t>
      </w:r>
      <w:r w:rsidR="00615457">
        <w:rPr>
          <w:sz w:val="20"/>
          <w:szCs w:val="20"/>
        </w:rPr>
        <w:t xml:space="preserve"> </w:t>
      </w:r>
      <w:r w:rsidR="00C8214F">
        <w:rPr>
          <w:sz w:val="20"/>
          <w:szCs w:val="20"/>
        </w:rPr>
        <w:t>to be improved under the intervention and to be transparent about any assumptions and uncertainty in the data collected.</w:t>
      </w:r>
      <w:r w:rsidR="00EE71EB">
        <w:rPr>
          <w:sz w:val="20"/>
          <w:szCs w:val="20"/>
        </w:rPr>
        <w:t xml:space="preserve">  It is recommended that existing, third party approaches that have been peer reviewed and/or approved by credible bodies for use in other standards should be applied</w:t>
      </w:r>
      <w:r w:rsidR="003605F8">
        <w:rPr>
          <w:sz w:val="20"/>
          <w:szCs w:val="20"/>
        </w:rPr>
        <w:t xml:space="preserve"> (such as ISO, Gold Standard, Clean Development Mechanism </w:t>
      </w:r>
      <w:proofErr w:type="spellStart"/>
      <w:r w:rsidR="003605F8">
        <w:rPr>
          <w:sz w:val="20"/>
          <w:szCs w:val="20"/>
        </w:rPr>
        <w:t>etc</w:t>
      </w:r>
      <w:proofErr w:type="spellEnd"/>
      <w:r w:rsidR="003605F8">
        <w:rPr>
          <w:sz w:val="20"/>
          <w:szCs w:val="20"/>
        </w:rPr>
        <w:t>).  C</w:t>
      </w:r>
      <w:r w:rsidR="00EE71EB">
        <w:rPr>
          <w:sz w:val="20"/>
          <w:szCs w:val="20"/>
        </w:rPr>
        <w:t>arbon credit methodologies may be used, subject to adjustment to ensure baseline definitions match this Guidance.</w:t>
      </w:r>
      <w:r w:rsidR="00C8214F">
        <w:rPr>
          <w:sz w:val="20"/>
          <w:szCs w:val="20"/>
        </w:rPr>
        <w:t xml:space="preserve"> </w:t>
      </w:r>
      <w:r w:rsidR="00EB5C43">
        <w:rPr>
          <w:sz w:val="20"/>
          <w:szCs w:val="20"/>
        </w:rPr>
        <w:t xml:space="preserve"> </w:t>
      </w:r>
    </w:p>
    <w:p w14:paraId="2A80BDCF" w14:textId="77777777" w:rsidR="00CA6D89" w:rsidRDefault="00CA6D89" w:rsidP="00CA6D89">
      <w:pPr>
        <w:rPr>
          <w:sz w:val="20"/>
          <w:szCs w:val="20"/>
        </w:rPr>
      </w:pPr>
    </w:p>
    <w:p w14:paraId="3BA8FADA" w14:textId="749F9E73" w:rsidR="00D11A90" w:rsidRDefault="00691AE9" w:rsidP="00BE1B51">
      <w:pPr>
        <w:rPr>
          <w:sz w:val="20"/>
          <w:szCs w:val="20"/>
        </w:rPr>
      </w:pPr>
      <w:proofErr w:type="gramStart"/>
      <w:r>
        <w:rPr>
          <w:sz w:val="20"/>
          <w:szCs w:val="20"/>
        </w:rPr>
        <w:t>1.1</w:t>
      </w:r>
      <w:r w:rsidR="0086163F">
        <w:rPr>
          <w:sz w:val="20"/>
          <w:szCs w:val="20"/>
        </w:rPr>
        <w:t>7</w:t>
      </w:r>
      <w:r w:rsidR="00D11A90">
        <w:rPr>
          <w:sz w:val="20"/>
          <w:szCs w:val="20"/>
        </w:rPr>
        <w:t xml:space="preserve">  </w:t>
      </w:r>
      <w:r w:rsidR="00BE1B51" w:rsidRPr="00BE1B51">
        <w:rPr>
          <w:sz w:val="20"/>
          <w:szCs w:val="20"/>
        </w:rPr>
        <w:t>It</w:t>
      </w:r>
      <w:proofErr w:type="gramEnd"/>
      <w:r w:rsidR="00BE1B51" w:rsidRPr="00BE1B51">
        <w:rPr>
          <w:sz w:val="20"/>
          <w:szCs w:val="20"/>
        </w:rPr>
        <w:t xml:space="preserve"> is recommended to conduct monitoring at a frequency commensurate with data accuracy needs, practicality and risk unless otherwise specified in the chosen quantification methodology</w:t>
      </w:r>
      <w:r w:rsidR="00D11A90" w:rsidRPr="00CA6D89">
        <w:rPr>
          <w:sz w:val="20"/>
          <w:szCs w:val="20"/>
        </w:rPr>
        <w:t>.  Typically</w:t>
      </w:r>
      <w:r w:rsidR="00A46170" w:rsidRPr="00CA6D89">
        <w:rPr>
          <w:sz w:val="20"/>
          <w:szCs w:val="20"/>
        </w:rPr>
        <w:t>,</w:t>
      </w:r>
      <w:r w:rsidR="00D11A90" w:rsidRPr="00CA6D89">
        <w:rPr>
          <w:sz w:val="20"/>
          <w:szCs w:val="20"/>
        </w:rPr>
        <w:t xml:space="preserve"> a</w:t>
      </w:r>
      <w:r w:rsidR="00A46170" w:rsidRPr="00CA6D89">
        <w:rPr>
          <w:sz w:val="20"/>
          <w:szCs w:val="20"/>
        </w:rPr>
        <w:t xml:space="preserve"> </w:t>
      </w:r>
      <w:r w:rsidR="00F964C7" w:rsidRPr="00CA6D89">
        <w:rPr>
          <w:sz w:val="20"/>
          <w:szCs w:val="20"/>
        </w:rPr>
        <w:t>company</w:t>
      </w:r>
      <w:r w:rsidR="00A46170" w:rsidRPr="00CA6D89">
        <w:rPr>
          <w:sz w:val="20"/>
          <w:szCs w:val="20"/>
        </w:rPr>
        <w:t xml:space="preserve"> implementing</w:t>
      </w:r>
      <w:r w:rsidR="00D11A90" w:rsidRPr="00CA6D89">
        <w:rPr>
          <w:sz w:val="20"/>
          <w:szCs w:val="20"/>
        </w:rPr>
        <w:t xml:space="preserve"> an intervention would conduct monitoring on an ongoing basis at a frequency of between </w:t>
      </w:r>
      <w:r w:rsidR="00756DB8" w:rsidRPr="00CA6D89">
        <w:rPr>
          <w:sz w:val="20"/>
          <w:szCs w:val="20"/>
        </w:rPr>
        <w:t>1</w:t>
      </w:r>
      <w:r w:rsidR="00D11A90" w:rsidRPr="00CA6D89">
        <w:rPr>
          <w:sz w:val="20"/>
          <w:szCs w:val="20"/>
        </w:rPr>
        <w:t xml:space="preserve"> and 5 years.</w:t>
      </w:r>
      <w:r w:rsidR="00E15B7E" w:rsidRPr="00CA6D89">
        <w:rPr>
          <w:sz w:val="20"/>
          <w:szCs w:val="20"/>
        </w:rPr>
        <w:t xml:space="preserve"> </w:t>
      </w:r>
      <w:r w:rsidR="00B141CB" w:rsidRPr="00CA6D89">
        <w:rPr>
          <w:sz w:val="20"/>
          <w:szCs w:val="20"/>
        </w:rPr>
        <w:t>Reporting is recommended</w:t>
      </w:r>
      <w:r w:rsidR="00B141CB">
        <w:rPr>
          <w:sz w:val="20"/>
          <w:szCs w:val="20"/>
        </w:rPr>
        <w:t xml:space="preserve"> to be at an annual frequency in line with corporate accounting.</w:t>
      </w:r>
    </w:p>
    <w:p w14:paraId="653F5F05" w14:textId="77777777" w:rsidR="00593272" w:rsidRDefault="00593272" w:rsidP="00C8214F">
      <w:pPr>
        <w:rPr>
          <w:sz w:val="20"/>
          <w:szCs w:val="20"/>
        </w:rPr>
      </w:pPr>
    </w:p>
    <w:p w14:paraId="2E8A5E32" w14:textId="16686F3E" w:rsidR="00593272" w:rsidRDefault="007149DB" w:rsidP="008B76F2">
      <w:pPr>
        <w:rPr>
          <w:sz w:val="20"/>
          <w:szCs w:val="20"/>
        </w:rPr>
      </w:pPr>
      <w:proofErr w:type="gramStart"/>
      <w:r>
        <w:rPr>
          <w:sz w:val="20"/>
          <w:szCs w:val="20"/>
        </w:rPr>
        <w:t>1.1</w:t>
      </w:r>
      <w:r w:rsidR="0086163F">
        <w:rPr>
          <w:sz w:val="20"/>
          <w:szCs w:val="20"/>
        </w:rPr>
        <w:t>8</w:t>
      </w:r>
      <w:r w:rsidR="00593272">
        <w:rPr>
          <w:sz w:val="20"/>
          <w:szCs w:val="20"/>
        </w:rPr>
        <w:t xml:space="preserve">  </w:t>
      </w:r>
      <w:r w:rsidR="008B76F2" w:rsidRPr="008B76F2">
        <w:rPr>
          <w:sz w:val="20"/>
          <w:szCs w:val="20"/>
        </w:rPr>
        <w:t>It</w:t>
      </w:r>
      <w:proofErr w:type="gramEnd"/>
      <w:r w:rsidR="008B76F2" w:rsidRPr="008B76F2">
        <w:rPr>
          <w:sz w:val="20"/>
          <w:szCs w:val="20"/>
        </w:rPr>
        <w:t xml:space="preserve"> is recommended that monitoring of intervention results is continued until the results can be considered to be a permanent change of practice and/or equilibrium is reached (in the case of sequestration) unless otherwise specified in the chosen quantification methodology</w:t>
      </w:r>
      <w:r w:rsidR="008B76F2" w:rsidRPr="008B76F2" w:rsidDel="008B76F2">
        <w:rPr>
          <w:sz w:val="20"/>
          <w:szCs w:val="20"/>
        </w:rPr>
        <w:t xml:space="preserve"> </w:t>
      </w:r>
      <w:r w:rsidR="00A31B37">
        <w:rPr>
          <w:sz w:val="20"/>
          <w:szCs w:val="20"/>
        </w:rPr>
        <w:t>A period of between 5-20 years would be a typical range of post-</w:t>
      </w:r>
      <w:r w:rsidR="00C57C61">
        <w:rPr>
          <w:sz w:val="20"/>
          <w:szCs w:val="20"/>
        </w:rPr>
        <w:t>i</w:t>
      </w:r>
      <w:r w:rsidR="00A31B37">
        <w:rPr>
          <w:sz w:val="20"/>
          <w:szCs w:val="20"/>
        </w:rPr>
        <w:t>ntervention monitoring</w:t>
      </w:r>
      <w:r w:rsidR="00B141CB">
        <w:rPr>
          <w:sz w:val="20"/>
          <w:szCs w:val="20"/>
        </w:rPr>
        <w:t>,</w:t>
      </w:r>
      <w:r w:rsidR="00A31B37">
        <w:rPr>
          <w:sz w:val="20"/>
          <w:szCs w:val="20"/>
        </w:rPr>
        <w:t xml:space="preserve"> though the exact duration should be determined based on the needs and relevance to the reporting </w:t>
      </w:r>
      <w:r w:rsidR="00F964C7">
        <w:rPr>
          <w:sz w:val="20"/>
          <w:szCs w:val="20"/>
        </w:rPr>
        <w:t>company</w:t>
      </w:r>
      <w:r w:rsidR="00A31B37">
        <w:rPr>
          <w:sz w:val="20"/>
          <w:szCs w:val="20"/>
        </w:rPr>
        <w:t>.</w:t>
      </w:r>
    </w:p>
    <w:p w14:paraId="4819ECA3" w14:textId="77777777" w:rsidR="00A31B37" w:rsidRDefault="00A31B37" w:rsidP="00C8214F">
      <w:pPr>
        <w:rPr>
          <w:sz w:val="20"/>
          <w:szCs w:val="20"/>
        </w:rPr>
      </w:pPr>
    </w:p>
    <w:p w14:paraId="1A684D09" w14:textId="1EE7CD13" w:rsidR="00A31B37" w:rsidRDefault="00A31B37" w:rsidP="00CA6D89">
      <w:pPr>
        <w:rPr>
          <w:sz w:val="20"/>
          <w:szCs w:val="20"/>
        </w:rPr>
      </w:pPr>
      <w:r>
        <w:rPr>
          <w:sz w:val="20"/>
          <w:szCs w:val="20"/>
        </w:rPr>
        <w:t xml:space="preserve">After this </w:t>
      </w:r>
      <w:proofErr w:type="gramStart"/>
      <w:r>
        <w:rPr>
          <w:sz w:val="20"/>
          <w:szCs w:val="20"/>
        </w:rPr>
        <w:t>period</w:t>
      </w:r>
      <w:proofErr w:type="gramEnd"/>
      <w:r>
        <w:rPr>
          <w:sz w:val="20"/>
          <w:szCs w:val="20"/>
        </w:rPr>
        <w:t xml:space="preserve"> it is recommended that the reporting </w:t>
      </w:r>
      <w:r w:rsidR="00F964C7">
        <w:rPr>
          <w:sz w:val="20"/>
          <w:szCs w:val="20"/>
        </w:rPr>
        <w:t>company</w:t>
      </w:r>
      <w:r>
        <w:rPr>
          <w:sz w:val="20"/>
          <w:szCs w:val="20"/>
        </w:rPr>
        <w:t xml:space="preserve"> maintains a monitoring regime if it is to continue to report on the </w:t>
      </w:r>
      <w:r w:rsidR="00C57C61">
        <w:rPr>
          <w:sz w:val="20"/>
          <w:szCs w:val="20"/>
        </w:rPr>
        <w:t>net</w:t>
      </w:r>
      <w:r>
        <w:rPr>
          <w:sz w:val="20"/>
          <w:szCs w:val="20"/>
        </w:rPr>
        <w:t xml:space="preserve"> emissions</w:t>
      </w:r>
      <w:r w:rsidR="00C57C61">
        <w:rPr>
          <w:sz w:val="20"/>
          <w:szCs w:val="20"/>
        </w:rPr>
        <w:t xml:space="preserve"> reduction</w:t>
      </w:r>
      <w:r>
        <w:rPr>
          <w:sz w:val="20"/>
          <w:szCs w:val="20"/>
        </w:rPr>
        <w:t>, in order to make this claim credible.</w:t>
      </w:r>
      <w:r w:rsidR="006C0263">
        <w:rPr>
          <w:sz w:val="20"/>
          <w:szCs w:val="20"/>
        </w:rPr>
        <w:t xml:space="preserve">  </w:t>
      </w:r>
      <w:r w:rsidR="00441D26">
        <w:rPr>
          <w:sz w:val="20"/>
          <w:szCs w:val="20"/>
        </w:rPr>
        <w:t>For practicality</w:t>
      </w:r>
      <w:r w:rsidR="00B141CB">
        <w:rPr>
          <w:sz w:val="20"/>
          <w:szCs w:val="20"/>
        </w:rPr>
        <w:t>,</w:t>
      </w:r>
      <w:r w:rsidR="00441D26">
        <w:rPr>
          <w:sz w:val="20"/>
          <w:szCs w:val="20"/>
        </w:rPr>
        <w:t xml:space="preserve"> t</w:t>
      </w:r>
      <w:r w:rsidR="006C0263">
        <w:rPr>
          <w:sz w:val="20"/>
          <w:szCs w:val="20"/>
        </w:rPr>
        <w:t>his could focus on whether the practices or technologies are still employed or, in the case of sequestration, that no major loss or reversal has taken place.</w:t>
      </w:r>
    </w:p>
    <w:p w14:paraId="2B7592D7" w14:textId="77777777" w:rsidR="00E15B7E" w:rsidRDefault="00E15B7E" w:rsidP="00C8214F">
      <w:pPr>
        <w:rPr>
          <w:sz w:val="20"/>
          <w:szCs w:val="20"/>
        </w:rPr>
      </w:pPr>
    </w:p>
    <w:p w14:paraId="40C13A0B" w14:textId="195FE321" w:rsidR="00E15B7E" w:rsidRDefault="007149DB" w:rsidP="003756E1">
      <w:pPr>
        <w:rPr>
          <w:sz w:val="20"/>
          <w:szCs w:val="20"/>
        </w:rPr>
      </w:pPr>
      <w:proofErr w:type="gramStart"/>
      <w:r w:rsidRPr="00CA6D89">
        <w:rPr>
          <w:sz w:val="20"/>
          <w:szCs w:val="20"/>
        </w:rPr>
        <w:t>1.1</w:t>
      </w:r>
      <w:r w:rsidR="0086163F">
        <w:rPr>
          <w:sz w:val="20"/>
          <w:szCs w:val="20"/>
        </w:rPr>
        <w:t>9</w:t>
      </w:r>
      <w:r w:rsidR="00E15B7E" w:rsidRPr="00CA6D89">
        <w:rPr>
          <w:sz w:val="20"/>
          <w:szCs w:val="20"/>
        </w:rPr>
        <w:t xml:space="preserve">  It</w:t>
      </w:r>
      <w:proofErr w:type="gramEnd"/>
      <w:r w:rsidR="00E15B7E" w:rsidRPr="00CA6D89">
        <w:rPr>
          <w:sz w:val="20"/>
          <w:szCs w:val="20"/>
        </w:rPr>
        <w:t xml:space="preserve"> is recommended that monitoring and reporting is independently verified by a competent third party</w:t>
      </w:r>
      <w:r w:rsidR="00CA6D89">
        <w:rPr>
          <w:sz w:val="20"/>
          <w:szCs w:val="20"/>
        </w:rPr>
        <w:t>, see 1</w:t>
      </w:r>
      <w:r w:rsidR="00070B10" w:rsidRPr="00CA6D89">
        <w:rPr>
          <w:sz w:val="20"/>
          <w:szCs w:val="20"/>
        </w:rPr>
        <w:t>.6.</w:t>
      </w:r>
      <w:r w:rsidR="00E15B7E" w:rsidRPr="00CA6D89">
        <w:rPr>
          <w:sz w:val="20"/>
          <w:szCs w:val="20"/>
        </w:rPr>
        <w:t xml:space="preserve">  </w:t>
      </w:r>
    </w:p>
    <w:p w14:paraId="09872F04" w14:textId="77777777" w:rsidR="00DC1FDB" w:rsidRDefault="00DC1FDB" w:rsidP="00E15B7E">
      <w:pPr>
        <w:rPr>
          <w:sz w:val="20"/>
          <w:szCs w:val="20"/>
        </w:rPr>
      </w:pPr>
    </w:p>
    <w:p w14:paraId="248320FC" w14:textId="3F542017" w:rsidR="00602C69" w:rsidRPr="00F964C7" w:rsidRDefault="007149DB" w:rsidP="003756E1">
      <w:pPr>
        <w:rPr>
          <w:sz w:val="20"/>
          <w:szCs w:val="20"/>
        </w:rPr>
      </w:pPr>
      <w:proofErr w:type="gramStart"/>
      <w:r w:rsidRPr="00F964C7">
        <w:rPr>
          <w:sz w:val="20"/>
          <w:szCs w:val="20"/>
        </w:rPr>
        <w:lastRenderedPageBreak/>
        <w:t>1.</w:t>
      </w:r>
      <w:r w:rsidR="0086163F">
        <w:rPr>
          <w:sz w:val="20"/>
          <w:szCs w:val="20"/>
        </w:rPr>
        <w:t>20</w:t>
      </w:r>
      <w:r w:rsidR="00DC1FDB" w:rsidRPr="00F964C7">
        <w:rPr>
          <w:sz w:val="20"/>
          <w:szCs w:val="20"/>
        </w:rPr>
        <w:t xml:space="preserve">  It</w:t>
      </w:r>
      <w:proofErr w:type="gramEnd"/>
      <w:r w:rsidR="00DC1FDB" w:rsidRPr="00F964C7">
        <w:rPr>
          <w:sz w:val="20"/>
          <w:szCs w:val="20"/>
        </w:rPr>
        <w:t xml:space="preserve"> is recommended in all cases that the </w:t>
      </w:r>
      <w:r w:rsidR="00F964C7" w:rsidRPr="00F964C7">
        <w:rPr>
          <w:sz w:val="20"/>
          <w:szCs w:val="20"/>
        </w:rPr>
        <w:t>company</w:t>
      </w:r>
      <w:r w:rsidR="00DC1FDB" w:rsidRPr="00F964C7">
        <w:rPr>
          <w:sz w:val="20"/>
          <w:szCs w:val="20"/>
        </w:rPr>
        <w:t xml:space="preserve"> is transparent concerning any assumptions and the level of uncertainty involved in their MRV calculations and reporting.  </w:t>
      </w:r>
      <w:r w:rsidR="00070B10" w:rsidRPr="00F964C7">
        <w:rPr>
          <w:sz w:val="20"/>
          <w:szCs w:val="20"/>
        </w:rPr>
        <w:t>Uncertainty can be assessed using the GHG-Protocol</w:t>
      </w:r>
      <w:r w:rsidR="0068135F" w:rsidRPr="00F964C7">
        <w:rPr>
          <w:sz w:val="20"/>
          <w:szCs w:val="20"/>
        </w:rPr>
        <w:t xml:space="preserve"> tools and guidance.</w:t>
      </w:r>
    </w:p>
    <w:p w14:paraId="3B7E6B72" w14:textId="77777777" w:rsidR="00B71F46" w:rsidRDefault="00B71F46" w:rsidP="00B71F46">
      <w:pPr>
        <w:rPr>
          <w:sz w:val="20"/>
          <w:szCs w:val="20"/>
        </w:rPr>
      </w:pPr>
    </w:p>
    <w:p w14:paraId="05032048" w14:textId="3E680746" w:rsidR="00B71F46" w:rsidRPr="00D11A90" w:rsidRDefault="00C8214F" w:rsidP="00B71F46">
      <w:pPr>
        <w:rPr>
          <w:b/>
          <w:bCs/>
          <w:sz w:val="20"/>
          <w:szCs w:val="20"/>
        </w:rPr>
      </w:pPr>
      <w:r w:rsidRPr="00D11A90">
        <w:rPr>
          <w:b/>
          <w:bCs/>
          <w:sz w:val="20"/>
          <w:szCs w:val="20"/>
        </w:rPr>
        <w:t>Step 3 Outputs</w:t>
      </w:r>
    </w:p>
    <w:p w14:paraId="68667A20" w14:textId="77777777" w:rsidR="00C8214F" w:rsidRDefault="00C8214F" w:rsidP="00B71F46">
      <w:pPr>
        <w:rPr>
          <w:sz w:val="20"/>
          <w:szCs w:val="20"/>
        </w:rPr>
      </w:pPr>
    </w:p>
    <w:p w14:paraId="7D315EF0" w14:textId="4808985E" w:rsidR="003551D2" w:rsidRDefault="00C8214F" w:rsidP="00392B80">
      <w:pPr>
        <w:rPr>
          <w:sz w:val="20"/>
          <w:szCs w:val="20"/>
        </w:rPr>
      </w:pPr>
      <w:r>
        <w:rPr>
          <w:sz w:val="20"/>
          <w:szCs w:val="20"/>
        </w:rPr>
        <w:t xml:space="preserve">Step 3 is effectively repeated for a number of </w:t>
      </w:r>
      <w:proofErr w:type="gramStart"/>
      <w:r>
        <w:rPr>
          <w:sz w:val="20"/>
          <w:szCs w:val="20"/>
        </w:rPr>
        <w:t>years</w:t>
      </w:r>
      <w:proofErr w:type="gramEnd"/>
      <w:r w:rsidR="00D11A90">
        <w:rPr>
          <w:sz w:val="20"/>
          <w:szCs w:val="20"/>
        </w:rPr>
        <w:t xml:space="preserve"> post-intervention.  For each given year</w:t>
      </w:r>
      <w:r w:rsidR="00C57C61">
        <w:rPr>
          <w:sz w:val="20"/>
          <w:szCs w:val="20"/>
        </w:rPr>
        <w:t>,</w:t>
      </w:r>
      <w:r w:rsidR="00D11A90">
        <w:rPr>
          <w:sz w:val="20"/>
          <w:szCs w:val="20"/>
        </w:rPr>
        <w:t xml:space="preserve"> a </w:t>
      </w:r>
      <w:r w:rsidR="00F964C7">
        <w:rPr>
          <w:sz w:val="20"/>
          <w:szCs w:val="20"/>
        </w:rPr>
        <w:t>company</w:t>
      </w:r>
      <w:r w:rsidR="00D11A90">
        <w:rPr>
          <w:sz w:val="20"/>
          <w:szCs w:val="20"/>
        </w:rPr>
        <w:t xml:space="preserve"> should be able to report on total</w:t>
      </w:r>
      <w:r w:rsidR="00602C69">
        <w:rPr>
          <w:sz w:val="20"/>
          <w:szCs w:val="20"/>
        </w:rPr>
        <w:t xml:space="preserve"> volume of goods and services impacted</w:t>
      </w:r>
      <w:r w:rsidR="00CA6D89">
        <w:rPr>
          <w:sz w:val="20"/>
          <w:szCs w:val="20"/>
        </w:rPr>
        <w:t xml:space="preserve"> and purchased,</w:t>
      </w:r>
      <w:r w:rsidR="00D11A90">
        <w:rPr>
          <w:sz w:val="20"/>
          <w:szCs w:val="20"/>
        </w:rPr>
        <w:t xml:space="preserve"> as well as total emissions or emissions sequestered, associated with the targeted</w:t>
      </w:r>
      <w:r w:rsidR="00466271">
        <w:rPr>
          <w:sz w:val="20"/>
          <w:szCs w:val="20"/>
        </w:rPr>
        <w:t xml:space="preserve"> production activities</w:t>
      </w:r>
      <w:r w:rsidR="00D11A90">
        <w:rPr>
          <w:sz w:val="20"/>
          <w:szCs w:val="20"/>
        </w:rPr>
        <w:t>.</w:t>
      </w:r>
      <w:bookmarkStart w:id="13" w:name="_Toc497316972"/>
      <w:bookmarkEnd w:id="1"/>
      <w:bookmarkEnd w:id="2"/>
      <w:bookmarkEnd w:id="3"/>
      <w:bookmarkEnd w:id="4"/>
    </w:p>
    <w:p w14:paraId="533D9759" w14:textId="77777777" w:rsidR="00392B80" w:rsidRPr="00392B80" w:rsidRDefault="00392B80" w:rsidP="00392B80">
      <w:pPr>
        <w:rPr>
          <w:sz w:val="20"/>
          <w:szCs w:val="20"/>
        </w:rPr>
      </w:pPr>
    </w:p>
    <w:p w14:paraId="566FE193" w14:textId="33B29A7E" w:rsidR="004F61E7" w:rsidRDefault="006F0A71" w:rsidP="00AA17CA">
      <w:pPr>
        <w:pStyle w:val="Heading2"/>
      </w:pPr>
      <w:bookmarkStart w:id="14" w:name="_Toc514075407"/>
      <w:r>
        <w:t>PART 2 – HOW TO IN</w:t>
      </w:r>
      <w:r w:rsidR="00C30278">
        <w:t>CLUDE AN INTERVENTION IN</w:t>
      </w:r>
      <w:r>
        <w:t xml:space="preserve"> </w:t>
      </w:r>
      <w:proofErr w:type="gramStart"/>
      <w:r w:rsidR="00896E2F">
        <w:t>THE</w:t>
      </w:r>
      <w:r>
        <w:t xml:space="preserve">  SCOPE</w:t>
      </w:r>
      <w:proofErr w:type="gramEnd"/>
      <w:r>
        <w:t xml:space="preserve"> 3 INVENTORY</w:t>
      </w:r>
      <w:bookmarkEnd w:id="14"/>
    </w:p>
    <w:p w14:paraId="1C37AC3E" w14:textId="77777777" w:rsidR="00AA17CA" w:rsidRDefault="00AA17CA" w:rsidP="00074F97">
      <w:pPr>
        <w:rPr>
          <w:sz w:val="20"/>
          <w:szCs w:val="20"/>
        </w:rPr>
      </w:pPr>
    </w:p>
    <w:p w14:paraId="1D2D9554" w14:textId="55FC7C3C" w:rsidR="004F61E7" w:rsidRPr="00593272" w:rsidRDefault="00074F97" w:rsidP="00F964C7">
      <w:pPr>
        <w:rPr>
          <w:sz w:val="20"/>
          <w:szCs w:val="20"/>
        </w:rPr>
      </w:pPr>
      <w:r w:rsidRPr="00593272">
        <w:rPr>
          <w:sz w:val="20"/>
          <w:szCs w:val="20"/>
        </w:rPr>
        <w:t xml:space="preserve">This section provides a recommended approach to taking the outputs generated in Part 1 and incorporating them into </w:t>
      </w:r>
      <w:r w:rsidR="002459A5">
        <w:rPr>
          <w:sz w:val="20"/>
          <w:szCs w:val="20"/>
        </w:rPr>
        <w:t>a</w:t>
      </w:r>
      <w:r w:rsidRPr="00593272">
        <w:rPr>
          <w:sz w:val="20"/>
          <w:szCs w:val="20"/>
        </w:rPr>
        <w:t xml:space="preserve"> </w:t>
      </w:r>
      <w:r w:rsidR="00F964C7">
        <w:rPr>
          <w:sz w:val="20"/>
          <w:szCs w:val="20"/>
        </w:rPr>
        <w:t>company</w:t>
      </w:r>
      <w:r w:rsidR="002459A5">
        <w:rPr>
          <w:sz w:val="20"/>
          <w:szCs w:val="20"/>
        </w:rPr>
        <w:t>’s scope 3</w:t>
      </w:r>
      <w:r w:rsidRPr="00593272">
        <w:rPr>
          <w:sz w:val="20"/>
          <w:szCs w:val="20"/>
        </w:rPr>
        <w:t xml:space="preserve"> inventory.  </w:t>
      </w:r>
    </w:p>
    <w:p w14:paraId="6E91932C" w14:textId="77777777" w:rsidR="00074F97" w:rsidRDefault="00074F97" w:rsidP="00074F97"/>
    <w:p w14:paraId="3CC20E77" w14:textId="4586E586" w:rsidR="00074F97" w:rsidRPr="00074F97" w:rsidRDefault="00074F97" w:rsidP="00F964C7">
      <w:pPr>
        <w:rPr>
          <w:b/>
          <w:bCs/>
        </w:rPr>
      </w:pPr>
      <w:r w:rsidRPr="00074F97">
        <w:rPr>
          <w:b/>
          <w:bCs/>
        </w:rPr>
        <w:t>Step 4 – In</w:t>
      </w:r>
      <w:r w:rsidR="00593272">
        <w:rPr>
          <w:b/>
          <w:bCs/>
        </w:rPr>
        <w:t>corporate</w:t>
      </w:r>
      <w:r w:rsidRPr="00074F97">
        <w:rPr>
          <w:b/>
          <w:bCs/>
        </w:rPr>
        <w:t xml:space="preserve"> into </w:t>
      </w:r>
      <w:r w:rsidR="00F964C7">
        <w:rPr>
          <w:b/>
          <w:bCs/>
        </w:rPr>
        <w:t>the company's S</w:t>
      </w:r>
      <w:r w:rsidR="002459A5">
        <w:rPr>
          <w:b/>
          <w:bCs/>
        </w:rPr>
        <w:t>cope 3</w:t>
      </w:r>
      <w:r w:rsidR="002459A5" w:rsidRPr="00074F97">
        <w:rPr>
          <w:b/>
          <w:bCs/>
        </w:rPr>
        <w:t xml:space="preserve"> </w:t>
      </w:r>
      <w:r w:rsidRPr="00074F97">
        <w:rPr>
          <w:b/>
          <w:bCs/>
        </w:rPr>
        <w:t>inventory</w:t>
      </w:r>
    </w:p>
    <w:p w14:paraId="1F70D1D6" w14:textId="26F26B0F" w:rsidR="00E975EB" w:rsidRDefault="00E975EB" w:rsidP="00CB6A19">
      <w:pPr>
        <w:rPr>
          <w:sz w:val="20"/>
          <w:szCs w:val="20"/>
          <w:lang w:val="en-IN"/>
        </w:rPr>
      </w:pPr>
      <w:r w:rsidRPr="00E975EB">
        <w:rPr>
          <w:sz w:val="20"/>
          <w:szCs w:val="20"/>
          <w:lang w:val="en-IN"/>
        </w:rPr>
        <w:t>2.1  Emissions Factors</w:t>
      </w:r>
    </w:p>
    <w:p w14:paraId="65DC0159" w14:textId="3DAD8A29" w:rsidR="00E975EB" w:rsidRPr="00E975EB" w:rsidRDefault="00E975EB" w:rsidP="00E975EB">
      <w:pPr>
        <w:rPr>
          <w:sz w:val="20"/>
          <w:szCs w:val="20"/>
          <w:lang w:val="en-IN"/>
        </w:rPr>
      </w:pPr>
      <w:r>
        <w:rPr>
          <w:sz w:val="20"/>
          <w:szCs w:val="20"/>
          <w:lang w:val="en-IN"/>
        </w:rPr>
        <w:t xml:space="preserve">The emissions associated with an intervention should be used to either create or update an Emissions Factor, as described in Section 1.4, above.  Companies should clearly state the rationale for the option selected and be able to clearly demonstrate that emissions have been reduced (and not only been reported more accurately).    </w:t>
      </w:r>
    </w:p>
    <w:p w14:paraId="65869466" w14:textId="77777777" w:rsidR="00E975EB" w:rsidRDefault="00E975EB" w:rsidP="00074F97"/>
    <w:p w14:paraId="6908F474" w14:textId="32435306" w:rsidR="00074F97" w:rsidRDefault="007149DB" w:rsidP="00CB6A19">
      <w:pPr>
        <w:rPr>
          <w:sz w:val="20"/>
          <w:szCs w:val="20"/>
        </w:rPr>
      </w:pPr>
      <w:r>
        <w:rPr>
          <w:sz w:val="20"/>
          <w:szCs w:val="20"/>
        </w:rPr>
        <w:t>2</w:t>
      </w:r>
      <w:r w:rsidR="00074F97">
        <w:rPr>
          <w:sz w:val="20"/>
          <w:szCs w:val="20"/>
        </w:rPr>
        <w:t>.</w:t>
      </w:r>
      <w:r w:rsidR="00557824">
        <w:rPr>
          <w:sz w:val="20"/>
          <w:szCs w:val="20"/>
        </w:rPr>
        <w:t>2</w:t>
      </w:r>
      <w:r w:rsidR="00074F97">
        <w:rPr>
          <w:sz w:val="20"/>
          <w:szCs w:val="20"/>
        </w:rPr>
        <w:t xml:space="preserve">  Assessing amount of goods and services to </w:t>
      </w:r>
      <w:r w:rsidR="00CB6A19">
        <w:rPr>
          <w:sz w:val="20"/>
          <w:szCs w:val="20"/>
        </w:rPr>
        <w:t xml:space="preserve">report </w:t>
      </w:r>
    </w:p>
    <w:p w14:paraId="51547EEA" w14:textId="77777777" w:rsidR="00074F97" w:rsidRDefault="00074F97" w:rsidP="00074F97">
      <w:pPr>
        <w:rPr>
          <w:sz w:val="20"/>
          <w:szCs w:val="20"/>
        </w:rPr>
      </w:pPr>
    </w:p>
    <w:p w14:paraId="459A2C46" w14:textId="5BAFCC63" w:rsidR="00E975EB" w:rsidRDefault="00CB6A19" w:rsidP="00074F97">
      <w:pPr>
        <w:rPr>
          <w:sz w:val="20"/>
          <w:szCs w:val="20"/>
        </w:rPr>
      </w:pPr>
      <w:r>
        <w:rPr>
          <w:sz w:val="20"/>
          <w:szCs w:val="20"/>
        </w:rPr>
        <w:t>Companies should report</w:t>
      </w:r>
      <w:r w:rsidR="000A0775">
        <w:rPr>
          <w:sz w:val="20"/>
          <w:szCs w:val="20"/>
        </w:rPr>
        <w:t xml:space="preserve"> only the portion of the affected g</w:t>
      </w:r>
      <w:r w:rsidR="00BF3AA9">
        <w:rPr>
          <w:sz w:val="20"/>
          <w:szCs w:val="20"/>
        </w:rPr>
        <w:t>ood or service that is purchased</w:t>
      </w:r>
      <w:r>
        <w:rPr>
          <w:sz w:val="20"/>
          <w:szCs w:val="20"/>
        </w:rPr>
        <w:t xml:space="preserve"> in their Scope 3 inventory</w:t>
      </w:r>
      <w:r w:rsidR="00CA6D89">
        <w:rPr>
          <w:sz w:val="20"/>
          <w:szCs w:val="20"/>
        </w:rPr>
        <w:t xml:space="preserve"> footprint</w:t>
      </w:r>
      <w:r w:rsidR="002459A5">
        <w:rPr>
          <w:sz w:val="20"/>
          <w:szCs w:val="20"/>
        </w:rPr>
        <w:t>.</w:t>
      </w:r>
      <w:r w:rsidR="00E975EB">
        <w:rPr>
          <w:sz w:val="20"/>
          <w:szCs w:val="20"/>
        </w:rPr>
        <w:t xml:space="preserve">  There are two main approaches possible</w:t>
      </w:r>
      <w:r w:rsidR="002279F3">
        <w:rPr>
          <w:sz w:val="20"/>
          <w:szCs w:val="20"/>
        </w:rPr>
        <w:t>, depending on whether the company is directly intervening/supporting change or participating more passively</w:t>
      </w:r>
      <w:r w:rsidR="00E975EB">
        <w:rPr>
          <w:sz w:val="20"/>
          <w:szCs w:val="20"/>
        </w:rPr>
        <w:t>:</w:t>
      </w:r>
    </w:p>
    <w:p w14:paraId="34A2BFA5" w14:textId="77777777" w:rsidR="00E975EB" w:rsidRDefault="00E975EB" w:rsidP="00074F97">
      <w:pPr>
        <w:rPr>
          <w:sz w:val="20"/>
          <w:szCs w:val="20"/>
        </w:rPr>
      </w:pPr>
    </w:p>
    <w:p w14:paraId="5E43A0BB" w14:textId="5A5FFA5C" w:rsidR="00A67838" w:rsidRDefault="000305E8" w:rsidP="00A67838">
      <w:pPr>
        <w:rPr>
          <w:sz w:val="20"/>
          <w:szCs w:val="20"/>
        </w:rPr>
      </w:pPr>
      <w:r>
        <w:rPr>
          <w:sz w:val="20"/>
          <w:szCs w:val="20"/>
        </w:rPr>
        <w:t>Method</w:t>
      </w:r>
      <w:r w:rsidR="00E975EB">
        <w:rPr>
          <w:sz w:val="20"/>
          <w:szCs w:val="20"/>
        </w:rPr>
        <w:t xml:space="preserve"> 1:  Direct intervention:  Where a company is the direct proponent of an intervention (i.e. can demonstrate causality, per Part 3 of this Guidance) then a</w:t>
      </w:r>
      <w:proofErr w:type="spellStart"/>
      <w:r w:rsidR="00333615">
        <w:rPr>
          <w:sz w:val="20"/>
          <w:szCs w:val="20"/>
          <w:lang w:val="en-IN"/>
        </w:rPr>
        <w:t>ll</w:t>
      </w:r>
      <w:proofErr w:type="spellEnd"/>
      <w:r w:rsidR="00333615">
        <w:rPr>
          <w:sz w:val="20"/>
          <w:szCs w:val="20"/>
          <w:lang w:val="en-IN"/>
        </w:rPr>
        <w:t xml:space="preserve"> production impa</w:t>
      </w:r>
      <w:r w:rsidR="00CA6D89">
        <w:rPr>
          <w:sz w:val="20"/>
          <w:szCs w:val="20"/>
          <w:lang w:val="en-IN"/>
        </w:rPr>
        <w:t>cted by the intervention</w:t>
      </w:r>
      <w:r w:rsidR="00333615">
        <w:rPr>
          <w:sz w:val="20"/>
          <w:szCs w:val="20"/>
          <w:lang w:val="en-IN"/>
        </w:rPr>
        <w:t xml:space="preserve"> can potentially be reported, up to the total amount of goods and services actually purchased from the group of suppliers, so long as they are within the supply-shed.</w:t>
      </w:r>
      <w:r w:rsidR="00A67838">
        <w:rPr>
          <w:sz w:val="20"/>
          <w:szCs w:val="20"/>
        </w:rPr>
        <w:t xml:space="preserve">  This allows companies that are directly supporting change to report the benefit of their intervention regardless of whether they take physical receipt of the affected goods.</w:t>
      </w:r>
    </w:p>
    <w:p w14:paraId="7EB8E2F6" w14:textId="68A0D7CE" w:rsidR="000305E8" w:rsidRDefault="000305E8" w:rsidP="00A67838">
      <w:pPr>
        <w:rPr>
          <w:sz w:val="20"/>
          <w:szCs w:val="20"/>
        </w:rPr>
      </w:pPr>
      <w:r>
        <w:rPr>
          <w:sz w:val="20"/>
          <w:szCs w:val="20"/>
        </w:rPr>
        <w:lastRenderedPageBreak/>
        <w:t>Only one company or consortium of companies working together (and clearly allocating amongst themselves) should apply the Direct Intervention Method in order to minimise risk of double counting.</w:t>
      </w:r>
    </w:p>
    <w:p w14:paraId="5F3E4816" w14:textId="77777777" w:rsidR="00A67838" w:rsidRDefault="00A67838" w:rsidP="00A67838">
      <w:pPr>
        <w:rPr>
          <w:sz w:val="20"/>
          <w:szCs w:val="20"/>
        </w:rPr>
      </w:pPr>
    </w:p>
    <w:p w14:paraId="5C9822F5" w14:textId="355D2C25" w:rsidR="00A67838" w:rsidRDefault="00C45992" w:rsidP="00AD36D5">
      <w:pPr>
        <w:rPr>
          <w:sz w:val="20"/>
          <w:szCs w:val="20"/>
        </w:rPr>
      </w:pPr>
      <w:r>
        <w:rPr>
          <w:sz w:val="20"/>
          <w:szCs w:val="20"/>
        </w:rPr>
        <w:t>Method</w:t>
      </w:r>
      <w:r w:rsidR="00A67838">
        <w:rPr>
          <w:sz w:val="20"/>
          <w:szCs w:val="20"/>
        </w:rPr>
        <w:t xml:space="preserve"> 2:</w:t>
      </w:r>
      <w:r w:rsidR="00A5171A">
        <w:rPr>
          <w:sz w:val="20"/>
          <w:szCs w:val="20"/>
        </w:rPr>
        <w:t xml:space="preserve"> </w:t>
      </w:r>
      <w:r w:rsidR="00AD36D5">
        <w:rPr>
          <w:sz w:val="20"/>
          <w:szCs w:val="20"/>
        </w:rPr>
        <w:t xml:space="preserve"> Indirect reporting:</w:t>
      </w:r>
      <w:r w:rsidR="00A5171A" w:rsidRPr="00666EF9">
        <w:rPr>
          <w:rFonts w:ascii="-webkit-standard" w:eastAsia="Times New Roman" w:hAnsi="-webkit-standard" w:cs="Times New Roman"/>
          <w:color w:val="000000"/>
          <w:sz w:val="27"/>
          <w:szCs w:val="27"/>
          <w:lang w:val="en-US" w:eastAsia="zh-CN"/>
        </w:rPr>
        <w:t xml:space="preserve"> </w:t>
      </w:r>
      <w:r w:rsidR="00AD36D5">
        <w:rPr>
          <w:sz w:val="20"/>
          <w:szCs w:val="20"/>
        </w:rPr>
        <w:t>In cases where a company is</w:t>
      </w:r>
      <w:r w:rsidR="00A5171A" w:rsidRPr="00AD36D5">
        <w:rPr>
          <w:sz w:val="20"/>
          <w:szCs w:val="20"/>
        </w:rPr>
        <w:t xml:space="preserve"> not intervening directly, but are either working broadly across the supply base (</w:t>
      </w:r>
      <w:r w:rsidR="00AD36D5">
        <w:rPr>
          <w:sz w:val="20"/>
          <w:szCs w:val="20"/>
        </w:rPr>
        <w:t>for example through industry-wide efforts)</w:t>
      </w:r>
      <w:r w:rsidR="002279F3">
        <w:rPr>
          <w:sz w:val="20"/>
          <w:szCs w:val="20"/>
        </w:rPr>
        <w:t xml:space="preserve">, passively participating in an initiative or conducting a </w:t>
      </w:r>
      <w:r w:rsidR="00AD36D5">
        <w:rPr>
          <w:sz w:val="20"/>
          <w:szCs w:val="20"/>
        </w:rPr>
        <w:t>supply switch</w:t>
      </w:r>
      <w:r w:rsidR="002279F3">
        <w:rPr>
          <w:sz w:val="20"/>
          <w:szCs w:val="20"/>
        </w:rPr>
        <w:t xml:space="preserve"> approach</w:t>
      </w:r>
      <w:r w:rsidR="00AD36D5">
        <w:rPr>
          <w:sz w:val="20"/>
          <w:szCs w:val="20"/>
        </w:rPr>
        <w:t xml:space="preserve"> then more 'traditional' physical tracing should be applied</w:t>
      </w:r>
      <w:r w:rsidR="002279F3">
        <w:rPr>
          <w:sz w:val="20"/>
          <w:szCs w:val="20"/>
        </w:rPr>
        <w:t>.  In this case the company should demonstrate that the goods and services accounted for were those actually purchased.</w:t>
      </w:r>
    </w:p>
    <w:p w14:paraId="3D1D8F7B" w14:textId="77777777" w:rsidR="00A67838" w:rsidRDefault="00A67838" w:rsidP="00074F97">
      <w:pPr>
        <w:rPr>
          <w:sz w:val="20"/>
          <w:szCs w:val="20"/>
        </w:rPr>
      </w:pPr>
    </w:p>
    <w:p w14:paraId="439A4188" w14:textId="5381FEEC" w:rsidR="00074F97" w:rsidRDefault="009D5EC0" w:rsidP="00074F97">
      <w:pPr>
        <w:rPr>
          <w:sz w:val="20"/>
          <w:szCs w:val="20"/>
        </w:rPr>
      </w:pPr>
      <w:r>
        <w:rPr>
          <w:sz w:val="20"/>
          <w:szCs w:val="20"/>
        </w:rPr>
        <w:t>Section 4.2 describes how more extensive</w:t>
      </w:r>
      <w:r w:rsidR="00CB6A19">
        <w:rPr>
          <w:sz w:val="20"/>
          <w:szCs w:val="20"/>
        </w:rPr>
        <w:t xml:space="preserve"> 'narrative'</w:t>
      </w:r>
      <w:r>
        <w:rPr>
          <w:sz w:val="20"/>
          <w:szCs w:val="20"/>
        </w:rPr>
        <w:t xml:space="preserve"> claim</w:t>
      </w:r>
      <w:r w:rsidR="00CB6A19">
        <w:rPr>
          <w:sz w:val="20"/>
          <w:szCs w:val="20"/>
        </w:rPr>
        <w:t>s</w:t>
      </w:r>
      <w:r>
        <w:rPr>
          <w:sz w:val="20"/>
          <w:szCs w:val="20"/>
        </w:rPr>
        <w:t xml:space="preserve"> could be made for goods and services impacted by the intervention, beyond the scope of what is being purchased.</w:t>
      </w:r>
    </w:p>
    <w:p w14:paraId="2BB17AAE" w14:textId="77777777" w:rsidR="005E6F33" w:rsidRDefault="005E6F33" w:rsidP="00074F97">
      <w:pPr>
        <w:rPr>
          <w:sz w:val="20"/>
          <w:szCs w:val="20"/>
        </w:rPr>
      </w:pPr>
    </w:p>
    <w:p w14:paraId="019F70A9" w14:textId="2CE9A43E" w:rsidR="00965F27" w:rsidRDefault="00166470" w:rsidP="007F7427">
      <w:pPr>
        <w:rPr>
          <w:sz w:val="20"/>
          <w:szCs w:val="20"/>
        </w:rPr>
      </w:pPr>
      <w:r>
        <w:rPr>
          <w:sz w:val="20"/>
          <w:szCs w:val="20"/>
        </w:rPr>
        <w:t>Companies</w:t>
      </w:r>
      <w:r w:rsidR="009D5EC0">
        <w:rPr>
          <w:sz w:val="20"/>
          <w:szCs w:val="20"/>
        </w:rPr>
        <w:t xml:space="preserve"> should present </w:t>
      </w:r>
      <w:r w:rsidR="00115DA5">
        <w:rPr>
          <w:sz w:val="20"/>
          <w:szCs w:val="20"/>
        </w:rPr>
        <w:t xml:space="preserve">an assessment of the amount of goods and services purchased, including both </w:t>
      </w:r>
      <w:r>
        <w:rPr>
          <w:sz w:val="20"/>
          <w:szCs w:val="20"/>
        </w:rPr>
        <w:t xml:space="preserve">traceable </w:t>
      </w:r>
      <w:r w:rsidR="00115DA5">
        <w:rPr>
          <w:sz w:val="20"/>
          <w:szCs w:val="20"/>
        </w:rPr>
        <w:t>and un</w:t>
      </w:r>
      <w:r>
        <w:rPr>
          <w:sz w:val="20"/>
          <w:szCs w:val="20"/>
        </w:rPr>
        <w:t>traceable</w:t>
      </w:r>
      <w:r w:rsidR="00115DA5">
        <w:rPr>
          <w:sz w:val="20"/>
          <w:szCs w:val="20"/>
        </w:rPr>
        <w:t xml:space="preserve"> </w:t>
      </w:r>
      <w:r w:rsidR="00CA6D89">
        <w:rPr>
          <w:sz w:val="20"/>
          <w:szCs w:val="20"/>
        </w:rPr>
        <w:t xml:space="preserve">elements, </w:t>
      </w:r>
      <w:r w:rsidR="00115DA5">
        <w:rPr>
          <w:sz w:val="20"/>
          <w:szCs w:val="20"/>
        </w:rPr>
        <w:t>and any assumptions made to reach a total.</w:t>
      </w:r>
      <w:r w:rsidR="005E6F33">
        <w:rPr>
          <w:sz w:val="20"/>
          <w:szCs w:val="20"/>
        </w:rPr>
        <w:t xml:space="preserve">  Particular attention should be given to ensuring that the total amount </w:t>
      </w:r>
      <w:r w:rsidR="0051319E">
        <w:rPr>
          <w:sz w:val="20"/>
          <w:szCs w:val="20"/>
        </w:rPr>
        <w:t xml:space="preserve">of improved goods </w:t>
      </w:r>
      <w:r w:rsidR="005E6F33">
        <w:rPr>
          <w:sz w:val="20"/>
          <w:szCs w:val="20"/>
        </w:rPr>
        <w:t xml:space="preserve">reported as </w:t>
      </w:r>
      <w:r w:rsidR="00C34E2C">
        <w:rPr>
          <w:sz w:val="20"/>
          <w:szCs w:val="20"/>
        </w:rPr>
        <w:t>purchased</w:t>
      </w:r>
      <w:r w:rsidR="005E6F33">
        <w:rPr>
          <w:sz w:val="20"/>
          <w:szCs w:val="20"/>
        </w:rPr>
        <w:t xml:space="preserve"> does not exceed the total production capacity impacted by the </w:t>
      </w:r>
      <w:r w:rsidR="0084395F">
        <w:rPr>
          <w:sz w:val="20"/>
          <w:szCs w:val="20"/>
        </w:rPr>
        <w:t>i</w:t>
      </w:r>
      <w:r w:rsidR="005E6F33">
        <w:rPr>
          <w:sz w:val="20"/>
          <w:szCs w:val="20"/>
        </w:rPr>
        <w:t>ntervention (as these would represent false emissions claims).</w:t>
      </w:r>
    </w:p>
    <w:p w14:paraId="5CB1B572" w14:textId="77777777" w:rsidR="00965F27" w:rsidRPr="00AD36D5" w:rsidRDefault="00965F27" w:rsidP="00C06497">
      <w:pPr>
        <w:rPr>
          <w:sz w:val="20"/>
          <w:szCs w:val="20"/>
          <w:lang w:val="en-US"/>
        </w:rPr>
      </w:pPr>
    </w:p>
    <w:p w14:paraId="12FA505D" w14:textId="69240F6C" w:rsidR="00EA3DA2" w:rsidRDefault="007F7427" w:rsidP="00C06497">
      <w:pPr>
        <w:rPr>
          <w:sz w:val="20"/>
          <w:szCs w:val="20"/>
        </w:rPr>
      </w:pPr>
      <w:r>
        <w:rPr>
          <w:sz w:val="20"/>
          <w:szCs w:val="20"/>
        </w:rPr>
        <w:t>A</w:t>
      </w:r>
      <w:r w:rsidR="00EA3DA2">
        <w:rPr>
          <w:sz w:val="20"/>
          <w:szCs w:val="20"/>
        </w:rPr>
        <w:t xml:space="preserve"> </w:t>
      </w:r>
      <w:r w:rsidR="00F964C7">
        <w:rPr>
          <w:sz w:val="20"/>
          <w:szCs w:val="20"/>
        </w:rPr>
        <w:t>company</w:t>
      </w:r>
      <w:r w:rsidR="00EA3DA2">
        <w:rPr>
          <w:sz w:val="20"/>
          <w:szCs w:val="20"/>
        </w:rPr>
        <w:t xml:space="preserve"> </w:t>
      </w:r>
      <w:r w:rsidR="005E6F33">
        <w:rPr>
          <w:sz w:val="20"/>
          <w:szCs w:val="20"/>
        </w:rPr>
        <w:t xml:space="preserve">should </w:t>
      </w:r>
      <w:r w:rsidR="00896E2F">
        <w:rPr>
          <w:sz w:val="20"/>
          <w:szCs w:val="20"/>
        </w:rPr>
        <w:t xml:space="preserve">include in their </w:t>
      </w:r>
      <w:r w:rsidR="00EA3DA2">
        <w:rPr>
          <w:sz w:val="20"/>
          <w:szCs w:val="20"/>
        </w:rPr>
        <w:t xml:space="preserve">report the </w:t>
      </w:r>
      <w:r w:rsidR="0051319E">
        <w:rPr>
          <w:sz w:val="20"/>
          <w:szCs w:val="20"/>
        </w:rPr>
        <w:t xml:space="preserve">volume </w:t>
      </w:r>
      <w:r w:rsidR="00EA3DA2">
        <w:rPr>
          <w:sz w:val="20"/>
          <w:szCs w:val="20"/>
        </w:rPr>
        <w:t xml:space="preserve">of goods </w:t>
      </w:r>
      <w:r w:rsidR="00C01568">
        <w:rPr>
          <w:sz w:val="20"/>
          <w:szCs w:val="20"/>
        </w:rPr>
        <w:t>purchased</w:t>
      </w:r>
      <w:r w:rsidR="0088250F">
        <w:rPr>
          <w:sz w:val="20"/>
          <w:szCs w:val="20"/>
        </w:rPr>
        <w:t xml:space="preserve"> (as estimated in above)</w:t>
      </w:r>
      <w:r w:rsidR="005E6F33">
        <w:rPr>
          <w:sz w:val="20"/>
          <w:szCs w:val="20"/>
        </w:rPr>
        <w:t>,</w:t>
      </w:r>
      <w:r w:rsidR="00C01568">
        <w:rPr>
          <w:sz w:val="20"/>
          <w:szCs w:val="20"/>
        </w:rPr>
        <w:t xml:space="preserve"> </w:t>
      </w:r>
      <w:r w:rsidR="00EA3DA2">
        <w:rPr>
          <w:sz w:val="20"/>
          <w:szCs w:val="20"/>
        </w:rPr>
        <w:t>multiplied by the post-intervention EF</w:t>
      </w:r>
      <w:r w:rsidR="005E6F33">
        <w:rPr>
          <w:sz w:val="20"/>
          <w:szCs w:val="20"/>
        </w:rPr>
        <w:t xml:space="preserve"> </w:t>
      </w:r>
      <w:r w:rsidR="0088250F">
        <w:rPr>
          <w:sz w:val="20"/>
          <w:szCs w:val="20"/>
        </w:rPr>
        <w:t>(see below).  Assuming that these are</w:t>
      </w:r>
      <w:r w:rsidR="00EA3DA2">
        <w:rPr>
          <w:sz w:val="20"/>
          <w:szCs w:val="20"/>
        </w:rPr>
        <w:t xml:space="preserve"> lower than that included in the base inventory</w:t>
      </w:r>
      <w:r w:rsidR="00C01568">
        <w:rPr>
          <w:sz w:val="20"/>
          <w:szCs w:val="20"/>
        </w:rPr>
        <w:t xml:space="preserve"> then they</w:t>
      </w:r>
      <w:r w:rsidR="00EA3DA2">
        <w:rPr>
          <w:sz w:val="20"/>
          <w:szCs w:val="20"/>
        </w:rPr>
        <w:t xml:space="preserve"> will</w:t>
      </w:r>
      <w:r w:rsidR="00C01568">
        <w:rPr>
          <w:sz w:val="20"/>
          <w:szCs w:val="20"/>
        </w:rPr>
        <w:t xml:space="preserve"> be able to</w:t>
      </w:r>
      <w:r w:rsidR="00EA3DA2">
        <w:rPr>
          <w:sz w:val="20"/>
          <w:szCs w:val="20"/>
        </w:rPr>
        <w:t xml:space="preserve"> show an improvement.</w:t>
      </w:r>
      <w:r w:rsidR="0088250F">
        <w:rPr>
          <w:sz w:val="20"/>
          <w:szCs w:val="20"/>
        </w:rPr>
        <w:t xml:space="preserve">  For all other purchased goods and services of the same type, these should</w:t>
      </w:r>
      <w:r w:rsidR="00F727D2">
        <w:rPr>
          <w:sz w:val="20"/>
          <w:szCs w:val="20"/>
        </w:rPr>
        <w:t xml:space="preserve"> not </w:t>
      </w:r>
      <w:r w:rsidR="0088250F">
        <w:rPr>
          <w:sz w:val="20"/>
          <w:szCs w:val="20"/>
        </w:rPr>
        <w:t>be reported using the post-</w:t>
      </w:r>
      <w:r w:rsidR="00F727D2">
        <w:rPr>
          <w:sz w:val="20"/>
          <w:szCs w:val="20"/>
        </w:rPr>
        <w:t>i</w:t>
      </w:r>
      <w:r w:rsidR="0088250F">
        <w:rPr>
          <w:sz w:val="20"/>
          <w:szCs w:val="20"/>
        </w:rPr>
        <w:t>ntervention EF.</w:t>
      </w:r>
    </w:p>
    <w:p w14:paraId="7EA5DA93" w14:textId="77777777" w:rsidR="00006D36" w:rsidRDefault="00006D36" w:rsidP="005E6F33">
      <w:pPr>
        <w:rPr>
          <w:sz w:val="20"/>
          <w:szCs w:val="20"/>
        </w:rPr>
      </w:pPr>
    </w:p>
    <w:p w14:paraId="5A3E185C" w14:textId="0CF7E603" w:rsidR="00006D36" w:rsidRDefault="00006D36" w:rsidP="00E44E86">
      <w:pPr>
        <w:rPr>
          <w:sz w:val="20"/>
          <w:szCs w:val="20"/>
        </w:rPr>
      </w:pPr>
      <w:r>
        <w:rPr>
          <w:sz w:val="20"/>
          <w:szCs w:val="20"/>
        </w:rPr>
        <w:t>In the case where the co</w:t>
      </w:r>
      <w:r w:rsidR="00E44E86">
        <w:rPr>
          <w:sz w:val="20"/>
          <w:szCs w:val="20"/>
        </w:rPr>
        <w:t>mpany</w:t>
      </w:r>
      <w:r>
        <w:rPr>
          <w:sz w:val="20"/>
          <w:szCs w:val="20"/>
        </w:rPr>
        <w:t xml:space="preserve"> inventory included for average or default data for the goods and services then an assessment of which to 'replace' with the improved goods and services should be made:</w:t>
      </w:r>
    </w:p>
    <w:p w14:paraId="05CA6459" w14:textId="77777777" w:rsidR="00006D36" w:rsidRDefault="00006D36" w:rsidP="00006D36">
      <w:pPr>
        <w:rPr>
          <w:sz w:val="20"/>
          <w:szCs w:val="20"/>
        </w:rPr>
      </w:pPr>
    </w:p>
    <w:p w14:paraId="4A37C065" w14:textId="67FFE764" w:rsidR="00006D36" w:rsidRPr="002D485B" w:rsidRDefault="00E44E86" w:rsidP="00F964C7">
      <w:pPr>
        <w:pStyle w:val="ListParagraph"/>
        <w:numPr>
          <w:ilvl w:val="0"/>
          <w:numId w:val="20"/>
        </w:numPr>
        <w:rPr>
          <w:sz w:val="20"/>
          <w:szCs w:val="20"/>
        </w:rPr>
      </w:pPr>
      <w:r>
        <w:rPr>
          <w:sz w:val="20"/>
          <w:szCs w:val="20"/>
        </w:rPr>
        <w:t>G</w:t>
      </w:r>
      <w:r w:rsidR="00006D36" w:rsidRPr="002D485B">
        <w:rPr>
          <w:sz w:val="20"/>
          <w:szCs w:val="20"/>
        </w:rPr>
        <w:t xml:space="preserve">oods and services from the same </w:t>
      </w:r>
      <w:r w:rsidR="00F964C7">
        <w:rPr>
          <w:sz w:val="20"/>
          <w:szCs w:val="20"/>
        </w:rPr>
        <w:t>supply-shed</w:t>
      </w:r>
      <w:r w:rsidR="00F964C7" w:rsidRPr="002D485B">
        <w:rPr>
          <w:sz w:val="20"/>
          <w:szCs w:val="20"/>
        </w:rPr>
        <w:t xml:space="preserve"> </w:t>
      </w:r>
      <w:r w:rsidR="00006D36" w:rsidRPr="002D485B">
        <w:rPr>
          <w:sz w:val="20"/>
          <w:szCs w:val="20"/>
        </w:rPr>
        <w:t>only should be replaced</w:t>
      </w:r>
      <w:r w:rsidR="002D485B" w:rsidRPr="002D485B">
        <w:rPr>
          <w:sz w:val="20"/>
          <w:szCs w:val="20"/>
        </w:rPr>
        <w:t xml:space="preserve"> unless the intervention involves changing purchases to suppliers in a different country</w:t>
      </w:r>
    </w:p>
    <w:p w14:paraId="7A56938B" w14:textId="727886D6" w:rsidR="00006D36" w:rsidRPr="00006D36" w:rsidRDefault="00006D36" w:rsidP="00E44E86">
      <w:pPr>
        <w:pStyle w:val="ListParagraph"/>
        <w:numPr>
          <w:ilvl w:val="0"/>
          <w:numId w:val="20"/>
        </w:numPr>
        <w:rPr>
          <w:sz w:val="20"/>
          <w:szCs w:val="20"/>
        </w:rPr>
      </w:pPr>
      <w:r w:rsidRPr="00F964C7">
        <w:rPr>
          <w:sz w:val="20"/>
          <w:szCs w:val="20"/>
        </w:rPr>
        <w:t>Where there are differing values included in the co</w:t>
      </w:r>
      <w:r w:rsidR="00E44E86">
        <w:rPr>
          <w:sz w:val="20"/>
          <w:szCs w:val="20"/>
        </w:rPr>
        <w:t>mpany</w:t>
      </w:r>
      <w:r w:rsidRPr="00F964C7">
        <w:rPr>
          <w:sz w:val="20"/>
          <w:szCs w:val="20"/>
        </w:rPr>
        <w:t xml:space="preserve"> inventory then a</w:t>
      </w:r>
      <w:r>
        <w:rPr>
          <w:sz w:val="20"/>
          <w:szCs w:val="20"/>
        </w:rPr>
        <w:t xml:space="preserve"> representative sample should be replaced, based on the average and not on the worst performing elements, in order to be </w:t>
      </w:r>
      <w:r w:rsidR="00E44E86">
        <w:rPr>
          <w:sz w:val="20"/>
          <w:szCs w:val="20"/>
        </w:rPr>
        <w:t xml:space="preserve">more </w:t>
      </w:r>
      <w:r>
        <w:rPr>
          <w:sz w:val="20"/>
          <w:szCs w:val="20"/>
        </w:rPr>
        <w:t>conservative.</w:t>
      </w:r>
    </w:p>
    <w:p w14:paraId="7F37AC74" w14:textId="77777777" w:rsidR="005B7AF6" w:rsidRDefault="005B7AF6" w:rsidP="00BB499F">
      <w:pPr>
        <w:rPr>
          <w:sz w:val="20"/>
          <w:szCs w:val="20"/>
        </w:rPr>
      </w:pPr>
    </w:p>
    <w:p w14:paraId="2EBE39A5" w14:textId="34844804" w:rsidR="002D485B" w:rsidRPr="00F964C7" w:rsidRDefault="007149DB" w:rsidP="00F964C7">
      <w:pPr>
        <w:rPr>
          <w:sz w:val="20"/>
          <w:szCs w:val="20"/>
        </w:rPr>
      </w:pPr>
      <w:proofErr w:type="gramStart"/>
      <w:r w:rsidRPr="00F964C7">
        <w:rPr>
          <w:sz w:val="20"/>
          <w:szCs w:val="20"/>
        </w:rPr>
        <w:t>2</w:t>
      </w:r>
      <w:r w:rsidR="005B7AF6" w:rsidRPr="00F964C7">
        <w:rPr>
          <w:sz w:val="20"/>
          <w:szCs w:val="20"/>
        </w:rPr>
        <w:t>.</w:t>
      </w:r>
      <w:r w:rsidR="00F964C7" w:rsidRPr="00F964C7">
        <w:rPr>
          <w:sz w:val="20"/>
          <w:szCs w:val="20"/>
        </w:rPr>
        <w:t xml:space="preserve">3  </w:t>
      </w:r>
      <w:r w:rsidR="00006D36" w:rsidRPr="00F964C7">
        <w:rPr>
          <w:sz w:val="20"/>
          <w:szCs w:val="20"/>
        </w:rPr>
        <w:t>The</w:t>
      </w:r>
      <w:proofErr w:type="gramEnd"/>
      <w:r w:rsidR="00006D36" w:rsidRPr="00F964C7">
        <w:rPr>
          <w:sz w:val="20"/>
          <w:szCs w:val="20"/>
        </w:rPr>
        <w:t xml:space="preserve"> </w:t>
      </w:r>
      <w:r w:rsidR="00F964C7" w:rsidRPr="00F964C7">
        <w:rPr>
          <w:sz w:val="20"/>
          <w:szCs w:val="20"/>
        </w:rPr>
        <w:t xml:space="preserve">company </w:t>
      </w:r>
      <w:r w:rsidR="00006D36" w:rsidRPr="00F964C7">
        <w:rPr>
          <w:sz w:val="20"/>
          <w:szCs w:val="20"/>
        </w:rPr>
        <w:t xml:space="preserve">may also </w:t>
      </w:r>
      <w:r w:rsidR="0088118A" w:rsidRPr="00F964C7">
        <w:rPr>
          <w:sz w:val="20"/>
          <w:szCs w:val="20"/>
        </w:rPr>
        <w:t>apply the</w:t>
      </w:r>
      <w:r w:rsidR="00E279D7" w:rsidRPr="00F964C7">
        <w:rPr>
          <w:sz w:val="20"/>
          <w:szCs w:val="20"/>
        </w:rPr>
        <w:t xml:space="preserve"> 'Impact F</w:t>
      </w:r>
      <w:r w:rsidR="00006D36" w:rsidRPr="00F964C7">
        <w:rPr>
          <w:sz w:val="20"/>
          <w:szCs w:val="20"/>
        </w:rPr>
        <w:t>actor</w:t>
      </w:r>
      <w:r w:rsidR="00E279D7" w:rsidRPr="00F964C7">
        <w:rPr>
          <w:sz w:val="20"/>
          <w:szCs w:val="20"/>
        </w:rPr>
        <w:t>'</w:t>
      </w:r>
      <w:r w:rsidR="00006D36" w:rsidRPr="00F964C7">
        <w:rPr>
          <w:sz w:val="20"/>
          <w:szCs w:val="20"/>
        </w:rPr>
        <w:t xml:space="preserve"> (i.e. the emissions improvement caused by</w:t>
      </w:r>
      <w:r w:rsidR="005B7AF6" w:rsidRPr="00F964C7">
        <w:rPr>
          <w:sz w:val="20"/>
          <w:szCs w:val="20"/>
        </w:rPr>
        <w:t xml:space="preserve"> </w:t>
      </w:r>
      <w:r w:rsidR="00006D36" w:rsidRPr="00F964C7">
        <w:rPr>
          <w:sz w:val="20"/>
          <w:szCs w:val="20"/>
        </w:rPr>
        <w:t xml:space="preserve">the </w:t>
      </w:r>
      <w:r w:rsidR="0088118A" w:rsidRPr="00F964C7">
        <w:rPr>
          <w:sz w:val="20"/>
          <w:szCs w:val="20"/>
        </w:rPr>
        <w:t>i</w:t>
      </w:r>
      <w:r w:rsidR="00006D36" w:rsidRPr="00F964C7">
        <w:rPr>
          <w:sz w:val="20"/>
          <w:szCs w:val="20"/>
        </w:rPr>
        <w:t xml:space="preserve">ntervention) to </w:t>
      </w:r>
      <w:r w:rsidR="0051319E" w:rsidRPr="00F964C7">
        <w:rPr>
          <w:sz w:val="20"/>
          <w:szCs w:val="20"/>
        </w:rPr>
        <w:t xml:space="preserve">the same </w:t>
      </w:r>
      <w:r w:rsidR="00006D36" w:rsidRPr="00F964C7">
        <w:rPr>
          <w:sz w:val="20"/>
          <w:szCs w:val="20"/>
        </w:rPr>
        <w:t xml:space="preserve">goods and services </w:t>
      </w:r>
      <w:r w:rsidR="0051319E" w:rsidRPr="00F964C7">
        <w:rPr>
          <w:sz w:val="20"/>
          <w:szCs w:val="20"/>
        </w:rPr>
        <w:t xml:space="preserve">in other parts of their supply chain, </w:t>
      </w:r>
      <w:r w:rsidR="00006D36" w:rsidRPr="00F964C7">
        <w:rPr>
          <w:sz w:val="20"/>
          <w:szCs w:val="20"/>
        </w:rPr>
        <w:t xml:space="preserve">affected by </w:t>
      </w:r>
      <w:r w:rsidR="009472CD" w:rsidRPr="00F964C7">
        <w:rPr>
          <w:sz w:val="20"/>
          <w:szCs w:val="20"/>
        </w:rPr>
        <w:t>identical</w:t>
      </w:r>
      <w:r w:rsidR="00006D36" w:rsidRPr="00F964C7">
        <w:rPr>
          <w:sz w:val="20"/>
          <w:szCs w:val="20"/>
        </w:rPr>
        <w:t xml:space="preserve"> </w:t>
      </w:r>
      <w:r w:rsidR="0088118A" w:rsidRPr="00F964C7">
        <w:rPr>
          <w:sz w:val="20"/>
          <w:szCs w:val="20"/>
        </w:rPr>
        <w:t>i</w:t>
      </w:r>
      <w:r w:rsidR="00006D36" w:rsidRPr="00F964C7">
        <w:rPr>
          <w:sz w:val="20"/>
          <w:szCs w:val="20"/>
        </w:rPr>
        <w:t>ntervention</w:t>
      </w:r>
      <w:r w:rsidR="009472CD" w:rsidRPr="00F964C7">
        <w:rPr>
          <w:sz w:val="20"/>
          <w:szCs w:val="20"/>
        </w:rPr>
        <w:t>s</w:t>
      </w:r>
      <w:r w:rsidR="00006D36" w:rsidRPr="00F964C7">
        <w:rPr>
          <w:sz w:val="20"/>
          <w:szCs w:val="20"/>
        </w:rPr>
        <w:t xml:space="preserve">. </w:t>
      </w:r>
      <w:r w:rsidR="00075743">
        <w:rPr>
          <w:sz w:val="20"/>
          <w:szCs w:val="20"/>
        </w:rPr>
        <w:t>This should be s</w:t>
      </w:r>
      <w:r w:rsidR="00075743" w:rsidRPr="00075743">
        <w:rPr>
          <w:sz w:val="20"/>
          <w:szCs w:val="20"/>
        </w:rPr>
        <w:t>ubject to</w:t>
      </w:r>
      <w:r w:rsidR="00075743">
        <w:rPr>
          <w:sz w:val="20"/>
          <w:szCs w:val="20"/>
        </w:rPr>
        <w:t xml:space="preserve"> careful</w:t>
      </w:r>
      <w:r w:rsidR="00075743" w:rsidRPr="00075743">
        <w:rPr>
          <w:sz w:val="20"/>
          <w:szCs w:val="20"/>
        </w:rPr>
        <w:t xml:space="preserve"> review of </w:t>
      </w:r>
      <w:r w:rsidR="00075743" w:rsidRPr="00075743">
        <w:rPr>
          <w:sz w:val="20"/>
          <w:szCs w:val="20"/>
        </w:rPr>
        <w:lastRenderedPageBreak/>
        <w:t>credibility case by case</w:t>
      </w:r>
      <w:r w:rsidR="00075743">
        <w:rPr>
          <w:sz w:val="20"/>
          <w:szCs w:val="20"/>
        </w:rPr>
        <w:t>.</w:t>
      </w:r>
      <w:r w:rsidR="00006D36" w:rsidRPr="00F964C7">
        <w:rPr>
          <w:sz w:val="20"/>
          <w:szCs w:val="20"/>
        </w:rPr>
        <w:t xml:space="preserve"> This </w:t>
      </w:r>
      <w:r w:rsidR="00075743">
        <w:rPr>
          <w:sz w:val="20"/>
          <w:szCs w:val="20"/>
        </w:rPr>
        <w:t xml:space="preserve">approach </w:t>
      </w:r>
      <w:r w:rsidR="00006D36" w:rsidRPr="00F964C7">
        <w:rPr>
          <w:sz w:val="20"/>
          <w:szCs w:val="20"/>
        </w:rPr>
        <w:t xml:space="preserve">allows the </w:t>
      </w:r>
      <w:r w:rsidR="00F964C7">
        <w:rPr>
          <w:sz w:val="20"/>
          <w:szCs w:val="20"/>
        </w:rPr>
        <w:t>company</w:t>
      </w:r>
      <w:r w:rsidR="00006D36" w:rsidRPr="00F964C7">
        <w:rPr>
          <w:sz w:val="20"/>
          <w:szCs w:val="20"/>
        </w:rPr>
        <w:t xml:space="preserve"> to take the detailed data from an </w:t>
      </w:r>
      <w:r w:rsidR="0088118A" w:rsidRPr="00F964C7">
        <w:rPr>
          <w:sz w:val="20"/>
          <w:szCs w:val="20"/>
        </w:rPr>
        <w:t>i</w:t>
      </w:r>
      <w:r w:rsidR="00006D36" w:rsidRPr="00F964C7">
        <w:rPr>
          <w:sz w:val="20"/>
          <w:szCs w:val="20"/>
        </w:rPr>
        <w:t>ntervention and apply this t</w:t>
      </w:r>
      <w:r w:rsidR="00E44E86">
        <w:rPr>
          <w:sz w:val="20"/>
          <w:szCs w:val="20"/>
        </w:rPr>
        <w:t>o a greater scale, reducing</w:t>
      </w:r>
      <w:r w:rsidR="00006D36" w:rsidRPr="00F964C7">
        <w:rPr>
          <w:sz w:val="20"/>
          <w:szCs w:val="20"/>
        </w:rPr>
        <w:t xml:space="preserve"> the need for costly MRV. </w:t>
      </w:r>
      <w:r w:rsidR="00133A89">
        <w:rPr>
          <w:sz w:val="20"/>
          <w:szCs w:val="20"/>
        </w:rPr>
        <w:t>C</w:t>
      </w:r>
      <w:r w:rsidR="002D485B" w:rsidRPr="00F964C7">
        <w:rPr>
          <w:sz w:val="20"/>
          <w:szCs w:val="20"/>
        </w:rPr>
        <w:t>are should be taken to ensure that the Impact Factor is reasonable to apply</w:t>
      </w:r>
      <w:r w:rsidR="00133A89">
        <w:rPr>
          <w:sz w:val="20"/>
          <w:szCs w:val="20"/>
        </w:rPr>
        <w:t>, based on the process outlined in this Guidance</w:t>
      </w:r>
      <w:r w:rsidR="002D485B" w:rsidRPr="00F964C7">
        <w:rPr>
          <w:sz w:val="20"/>
          <w:szCs w:val="20"/>
        </w:rPr>
        <w:t>.  Examples of application could be:</w:t>
      </w:r>
    </w:p>
    <w:p w14:paraId="342E9B3D" w14:textId="77777777" w:rsidR="002D485B" w:rsidRPr="00F964C7" w:rsidRDefault="002D485B" w:rsidP="002D485B">
      <w:pPr>
        <w:rPr>
          <w:sz w:val="20"/>
          <w:szCs w:val="20"/>
        </w:rPr>
      </w:pPr>
    </w:p>
    <w:p w14:paraId="6A10B20F" w14:textId="4AB6EBB6" w:rsidR="002D485B" w:rsidRPr="00F964C7" w:rsidRDefault="002D485B" w:rsidP="002D485B">
      <w:pPr>
        <w:pStyle w:val="ListParagraph"/>
        <w:numPr>
          <w:ilvl w:val="0"/>
          <w:numId w:val="22"/>
        </w:numPr>
        <w:rPr>
          <w:sz w:val="20"/>
          <w:szCs w:val="20"/>
        </w:rPr>
      </w:pPr>
      <w:r w:rsidRPr="00F964C7">
        <w:rPr>
          <w:sz w:val="20"/>
          <w:szCs w:val="20"/>
        </w:rPr>
        <w:t>To goods and services of the same type</w:t>
      </w:r>
      <w:r w:rsidR="008213B5">
        <w:rPr>
          <w:sz w:val="20"/>
          <w:szCs w:val="20"/>
        </w:rPr>
        <w:t xml:space="preserve"> purchased</w:t>
      </w:r>
      <w:r w:rsidRPr="00F964C7">
        <w:rPr>
          <w:sz w:val="20"/>
          <w:szCs w:val="20"/>
        </w:rPr>
        <w:t xml:space="preserve"> </w:t>
      </w:r>
      <w:r w:rsidR="00AF1D50">
        <w:rPr>
          <w:sz w:val="20"/>
          <w:szCs w:val="20"/>
        </w:rPr>
        <w:t xml:space="preserve">from the same </w:t>
      </w:r>
      <w:r w:rsidR="00E44E86">
        <w:rPr>
          <w:sz w:val="20"/>
          <w:szCs w:val="20"/>
        </w:rPr>
        <w:t xml:space="preserve">or very similarly characterised </w:t>
      </w:r>
      <w:r w:rsidR="008213B5">
        <w:rPr>
          <w:sz w:val="20"/>
          <w:szCs w:val="20"/>
        </w:rPr>
        <w:t>supply-sheds</w:t>
      </w:r>
    </w:p>
    <w:p w14:paraId="58F16F82" w14:textId="4FA3AE02" w:rsidR="002D485B" w:rsidRDefault="002D485B">
      <w:pPr>
        <w:pStyle w:val="ListParagraph"/>
        <w:numPr>
          <w:ilvl w:val="0"/>
          <w:numId w:val="22"/>
        </w:numPr>
        <w:rPr>
          <w:sz w:val="20"/>
          <w:szCs w:val="20"/>
        </w:rPr>
      </w:pPr>
      <w:r w:rsidRPr="00F964C7">
        <w:rPr>
          <w:sz w:val="20"/>
          <w:szCs w:val="20"/>
        </w:rPr>
        <w:t>To goods and services targeted by an identical intervention</w:t>
      </w:r>
      <w:r w:rsidR="00133A89">
        <w:rPr>
          <w:sz w:val="20"/>
          <w:szCs w:val="20"/>
        </w:rPr>
        <w:t xml:space="preserve"> (provided the intervention can be assumed to affect both sets of goods or services in the same way</w:t>
      </w:r>
      <w:r w:rsidR="00AF1D50">
        <w:rPr>
          <w:sz w:val="20"/>
          <w:szCs w:val="20"/>
        </w:rPr>
        <w:t>, for example w</w:t>
      </w:r>
      <w:r w:rsidR="00AF1D50" w:rsidRPr="00F964C7">
        <w:rPr>
          <w:sz w:val="20"/>
          <w:szCs w:val="20"/>
        </w:rPr>
        <w:t xml:space="preserve">here influential characteristics such as climate, environment, soil type, related practices, social factors </w:t>
      </w:r>
      <w:proofErr w:type="spellStart"/>
      <w:r w:rsidR="00AF1D50" w:rsidRPr="00F964C7">
        <w:rPr>
          <w:sz w:val="20"/>
          <w:szCs w:val="20"/>
        </w:rPr>
        <w:t>etc</w:t>
      </w:r>
      <w:proofErr w:type="spellEnd"/>
      <w:r w:rsidR="00AF1D50" w:rsidRPr="00F964C7">
        <w:rPr>
          <w:sz w:val="20"/>
          <w:szCs w:val="20"/>
        </w:rPr>
        <w:t xml:space="preserve"> are similar</w:t>
      </w:r>
      <w:r w:rsidR="00AF1D50">
        <w:rPr>
          <w:sz w:val="20"/>
          <w:szCs w:val="20"/>
        </w:rPr>
        <w:t>)</w:t>
      </w:r>
    </w:p>
    <w:p w14:paraId="0AB7FE4E" w14:textId="77777777" w:rsidR="00AF1D50" w:rsidRPr="00FC47DC" w:rsidRDefault="00AF1D50" w:rsidP="00FC47DC">
      <w:pPr>
        <w:pStyle w:val="ListParagraph"/>
        <w:rPr>
          <w:sz w:val="20"/>
          <w:szCs w:val="20"/>
        </w:rPr>
      </w:pPr>
    </w:p>
    <w:p w14:paraId="21962461" w14:textId="425C79BD" w:rsidR="005B7AF6" w:rsidRDefault="00624F4D" w:rsidP="00BB499F">
      <w:pPr>
        <w:rPr>
          <w:sz w:val="20"/>
          <w:szCs w:val="20"/>
        </w:rPr>
      </w:pPr>
      <w:r>
        <w:rPr>
          <w:sz w:val="20"/>
          <w:szCs w:val="20"/>
        </w:rPr>
        <w:t>It is stron</w:t>
      </w:r>
      <w:r w:rsidR="008213B5">
        <w:rPr>
          <w:sz w:val="20"/>
          <w:szCs w:val="20"/>
        </w:rPr>
        <w:t xml:space="preserve">gly recommended to consider </w:t>
      </w:r>
      <w:r>
        <w:rPr>
          <w:sz w:val="20"/>
          <w:szCs w:val="20"/>
        </w:rPr>
        <w:t>monitoring of impacts where this option is applied.  The Impact Factor approach may reduce the burden of detailed monitoring at scale but the company should still ensure that the activities are taking place and that results are being delivered in line with expectations.</w:t>
      </w:r>
    </w:p>
    <w:p w14:paraId="6735BDE2" w14:textId="77777777" w:rsidR="0039731E" w:rsidRDefault="0039731E" w:rsidP="0039731E">
      <w:pPr>
        <w:rPr>
          <w:sz w:val="20"/>
          <w:szCs w:val="20"/>
        </w:rPr>
      </w:pPr>
    </w:p>
    <w:p w14:paraId="58E612BE" w14:textId="414C4705" w:rsidR="0039731E" w:rsidRDefault="0039731E" w:rsidP="0039731E">
      <w:pPr>
        <w:rPr>
          <w:sz w:val="20"/>
          <w:szCs w:val="20"/>
        </w:rPr>
      </w:pPr>
      <w:r>
        <w:rPr>
          <w:sz w:val="20"/>
          <w:szCs w:val="20"/>
        </w:rPr>
        <w:t xml:space="preserve">If using an Impact Factor </w:t>
      </w:r>
      <w:r w:rsidRPr="0039731E">
        <w:rPr>
          <w:sz w:val="20"/>
          <w:szCs w:val="20"/>
        </w:rPr>
        <w:t>any and all assumptions should be documented and should inclu</w:t>
      </w:r>
      <w:r>
        <w:rPr>
          <w:sz w:val="20"/>
          <w:szCs w:val="20"/>
        </w:rPr>
        <w:t>de a justification of why the Factor</w:t>
      </w:r>
      <w:r w:rsidRPr="0039731E">
        <w:rPr>
          <w:sz w:val="20"/>
          <w:szCs w:val="20"/>
        </w:rPr>
        <w:t xml:space="preserve"> is applicable to other interventions in other parts of the supply chain and to what </w:t>
      </w:r>
      <w:proofErr w:type="gramStart"/>
      <w:r w:rsidRPr="0039731E">
        <w:rPr>
          <w:sz w:val="20"/>
          <w:szCs w:val="20"/>
        </w:rPr>
        <w:t>extent</w:t>
      </w:r>
      <w:proofErr w:type="gramEnd"/>
      <w:r w:rsidRPr="0039731E">
        <w:rPr>
          <w:sz w:val="20"/>
          <w:szCs w:val="20"/>
        </w:rPr>
        <w:t xml:space="preserve"> it may or may not be discounted if no assurance is given of the similarities between the measured/monitored intervention and the subsequent unmeasured/unmonitored interventions.</w:t>
      </w:r>
    </w:p>
    <w:p w14:paraId="25FE4BA6" w14:textId="77777777" w:rsidR="00BB499F" w:rsidRDefault="00BB499F" w:rsidP="00BB499F">
      <w:pPr>
        <w:rPr>
          <w:sz w:val="20"/>
          <w:szCs w:val="20"/>
        </w:rPr>
      </w:pPr>
    </w:p>
    <w:p w14:paraId="01372BF8" w14:textId="4D58031A" w:rsidR="00BB499F" w:rsidRDefault="007149DB" w:rsidP="00F964C7">
      <w:pPr>
        <w:rPr>
          <w:sz w:val="20"/>
          <w:szCs w:val="20"/>
        </w:rPr>
      </w:pPr>
      <w:proofErr w:type="gramStart"/>
      <w:r>
        <w:rPr>
          <w:sz w:val="20"/>
          <w:szCs w:val="20"/>
        </w:rPr>
        <w:t>2</w:t>
      </w:r>
      <w:r w:rsidR="00EA3DA2">
        <w:rPr>
          <w:sz w:val="20"/>
          <w:szCs w:val="20"/>
        </w:rPr>
        <w:t>.</w:t>
      </w:r>
      <w:r w:rsidR="00F964C7">
        <w:rPr>
          <w:sz w:val="20"/>
          <w:szCs w:val="20"/>
        </w:rPr>
        <w:t xml:space="preserve">4  </w:t>
      </w:r>
      <w:r w:rsidR="00BB499F">
        <w:rPr>
          <w:sz w:val="20"/>
          <w:szCs w:val="20"/>
        </w:rPr>
        <w:t>The</w:t>
      </w:r>
      <w:proofErr w:type="gramEnd"/>
      <w:r w:rsidR="00BB499F">
        <w:rPr>
          <w:sz w:val="20"/>
          <w:szCs w:val="20"/>
        </w:rPr>
        <w:t xml:space="preserve"> </w:t>
      </w:r>
      <w:r w:rsidR="00F964C7">
        <w:rPr>
          <w:sz w:val="20"/>
          <w:szCs w:val="20"/>
        </w:rPr>
        <w:t>company</w:t>
      </w:r>
      <w:r w:rsidR="00BB499F">
        <w:rPr>
          <w:sz w:val="20"/>
          <w:szCs w:val="20"/>
        </w:rPr>
        <w:t xml:space="preserve"> may be able to take advantage of the</w:t>
      </w:r>
      <w:r w:rsidR="00AF1D50">
        <w:rPr>
          <w:sz w:val="20"/>
          <w:szCs w:val="20"/>
        </w:rPr>
        <w:t xml:space="preserve"> calculated EFs</w:t>
      </w:r>
      <w:r w:rsidR="00BB499F">
        <w:rPr>
          <w:sz w:val="20"/>
          <w:szCs w:val="20"/>
        </w:rPr>
        <w:t xml:space="preserve"> beyond only the scope of this guidance.  As the data is more specific and detailed it may be beneficial to apply the </w:t>
      </w:r>
      <w:r w:rsidR="00BB499F" w:rsidRPr="00354B95">
        <w:rPr>
          <w:i/>
          <w:sz w:val="20"/>
        </w:rPr>
        <w:t>baseline</w:t>
      </w:r>
      <w:r w:rsidR="00BB499F">
        <w:rPr>
          <w:sz w:val="20"/>
          <w:szCs w:val="20"/>
        </w:rPr>
        <w:t xml:space="preserve"> figures to goods and services in the </w:t>
      </w:r>
      <w:r w:rsidR="00F964C7">
        <w:rPr>
          <w:sz w:val="20"/>
          <w:szCs w:val="20"/>
        </w:rPr>
        <w:t>company</w:t>
      </w:r>
      <w:r w:rsidR="00BB499F">
        <w:rPr>
          <w:sz w:val="20"/>
          <w:szCs w:val="20"/>
        </w:rPr>
        <w:t xml:space="preserve"> inventory that are beyond the scope of the </w:t>
      </w:r>
      <w:r w:rsidR="009E30CB">
        <w:rPr>
          <w:sz w:val="20"/>
          <w:szCs w:val="20"/>
        </w:rPr>
        <w:t>i</w:t>
      </w:r>
      <w:r w:rsidR="00BB499F">
        <w:rPr>
          <w:sz w:val="20"/>
          <w:szCs w:val="20"/>
        </w:rPr>
        <w:t>ntervention</w:t>
      </w:r>
      <w:r w:rsidR="000801C4">
        <w:rPr>
          <w:sz w:val="20"/>
          <w:szCs w:val="20"/>
        </w:rPr>
        <w:t>, if such figures seem more representative of those goods and services than the data currently used, such as a global or national average</w:t>
      </w:r>
      <w:r w:rsidR="00BB499F">
        <w:rPr>
          <w:sz w:val="20"/>
          <w:szCs w:val="20"/>
        </w:rPr>
        <w:t>.  If choosing to apply this information in this way the following areas are highlighted for consideration:</w:t>
      </w:r>
    </w:p>
    <w:p w14:paraId="27A8275E" w14:textId="77777777" w:rsidR="00BB499F" w:rsidRDefault="00BB499F" w:rsidP="00BB499F">
      <w:pPr>
        <w:rPr>
          <w:sz w:val="20"/>
          <w:szCs w:val="20"/>
        </w:rPr>
      </w:pPr>
    </w:p>
    <w:p w14:paraId="342B2683" w14:textId="001EAD17" w:rsidR="00BB499F" w:rsidRDefault="00BB499F" w:rsidP="008213B5">
      <w:pPr>
        <w:pStyle w:val="ListParagraph"/>
        <w:numPr>
          <w:ilvl w:val="0"/>
          <w:numId w:val="15"/>
        </w:numPr>
        <w:rPr>
          <w:sz w:val="20"/>
          <w:szCs w:val="20"/>
        </w:rPr>
      </w:pPr>
      <w:r>
        <w:rPr>
          <w:sz w:val="20"/>
          <w:szCs w:val="20"/>
        </w:rPr>
        <w:t>Care should be taken when generalising geography specific EF to wider geographies as this may</w:t>
      </w:r>
      <w:r w:rsidR="003562E4">
        <w:rPr>
          <w:sz w:val="20"/>
          <w:szCs w:val="20"/>
        </w:rPr>
        <w:t xml:space="preserve"> result in incorrect emissions calculation</w:t>
      </w:r>
      <w:r w:rsidR="008213B5">
        <w:rPr>
          <w:sz w:val="20"/>
          <w:szCs w:val="20"/>
        </w:rPr>
        <w:t>s</w:t>
      </w:r>
      <w:r>
        <w:rPr>
          <w:sz w:val="20"/>
          <w:szCs w:val="20"/>
        </w:rPr>
        <w:t>.  Context specific influences, particularly for attributable processes associated with sequestration vary greatly from place to place.</w:t>
      </w:r>
    </w:p>
    <w:p w14:paraId="54A31E45" w14:textId="26776A25" w:rsidR="00666EF9" w:rsidRPr="000305E8" w:rsidRDefault="00C30278" w:rsidP="000305E8">
      <w:pPr>
        <w:pStyle w:val="ListParagraph"/>
        <w:numPr>
          <w:ilvl w:val="0"/>
          <w:numId w:val="15"/>
        </w:numPr>
        <w:rPr>
          <w:sz w:val="20"/>
          <w:szCs w:val="20"/>
        </w:rPr>
      </w:pPr>
      <w:r>
        <w:rPr>
          <w:sz w:val="20"/>
          <w:szCs w:val="20"/>
        </w:rPr>
        <w:t xml:space="preserve">The data associated with the suppliers included in the intervention may have included improvements that are atypical of the suppliers from whom the </w:t>
      </w:r>
      <w:r w:rsidR="00F964C7">
        <w:rPr>
          <w:sz w:val="20"/>
          <w:szCs w:val="20"/>
        </w:rPr>
        <w:t>company</w:t>
      </w:r>
      <w:r>
        <w:rPr>
          <w:sz w:val="20"/>
          <w:szCs w:val="20"/>
        </w:rPr>
        <w:t xml:space="preserve"> purchases.  For example</w:t>
      </w:r>
      <w:r w:rsidR="00236D3B">
        <w:rPr>
          <w:sz w:val="20"/>
          <w:szCs w:val="20"/>
        </w:rPr>
        <w:t>,</w:t>
      </w:r>
      <w:r>
        <w:rPr>
          <w:sz w:val="20"/>
          <w:szCs w:val="20"/>
        </w:rPr>
        <w:t xml:space="preserve"> an intervention with a group of suppliers that have already taken steps towards onsite renewables or improved farming practices (for </w:t>
      </w:r>
      <w:r>
        <w:rPr>
          <w:sz w:val="20"/>
          <w:szCs w:val="20"/>
        </w:rPr>
        <w:lastRenderedPageBreak/>
        <w:t>example) may lead to incomparability with a broader group who have not received this.</w:t>
      </w:r>
    </w:p>
    <w:p w14:paraId="0E2AF325" w14:textId="77777777" w:rsidR="00952DBB" w:rsidRPr="00952DBB" w:rsidRDefault="00952DBB">
      <w:pPr>
        <w:spacing w:line="240" w:lineRule="auto"/>
        <w:rPr>
          <w:sz w:val="20"/>
          <w:szCs w:val="20"/>
        </w:rPr>
      </w:pPr>
    </w:p>
    <w:p w14:paraId="54B331D2" w14:textId="1CA868CB" w:rsidR="004F61E7" w:rsidRDefault="00D0626B" w:rsidP="00F964C7">
      <w:pPr>
        <w:pStyle w:val="Heading2"/>
      </w:pPr>
      <w:bookmarkStart w:id="15" w:name="_Toc514075408"/>
      <w:r>
        <w:t>PART 3 – HOW TO COMMUNICATE</w:t>
      </w:r>
      <w:r w:rsidR="006F0A71">
        <w:t xml:space="preserve"> ABOUT INTERVENTIONS</w:t>
      </w:r>
      <w:bookmarkEnd w:id="15"/>
    </w:p>
    <w:p w14:paraId="798B2232" w14:textId="77777777" w:rsidR="004F61E7" w:rsidRPr="00B86D8A" w:rsidRDefault="004F61E7" w:rsidP="004F61E7">
      <w:pPr>
        <w:rPr>
          <w:sz w:val="20"/>
          <w:szCs w:val="20"/>
        </w:rPr>
      </w:pPr>
    </w:p>
    <w:p w14:paraId="1A203806" w14:textId="35696A30" w:rsidR="004F61E7" w:rsidRDefault="00036897" w:rsidP="00C30278">
      <w:pPr>
        <w:rPr>
          <w:sz w:val="20"/>
          <w:szCs w:val="20"/>
        </w:rPr>
      </w:pPr>
      <w:r>
        <w:rPr>
          <w:sz w:val="20"/>
          <w:szCs w:val="20"/>
        </w:rPr>
        <w:t xml:space="preserve">This section </w:t>
      </w:r>
      <w:r w:rsidR="00C30278">
        <w:rPr>
          <w:sz w:val="20"/>
          <w:szCs w:val="20"/>
        </w:rPr>
        <w:t>provides guidance as to the claims that can be made associated with the interventions created.</w:t>
      </w:r>
      <w:r w:rsidR="0086163F">
        <w:rPr>
          <w:sz w:val="20"/>
          <w:szCs w:val="20"/>
        </w:rPr>
        <w:t xml:space="preserve">  </w:t>
      </w:r>
      <w:proofErr w:type="gramStart"/>
      <w:r w:rsidR="0086163F">
        <w:rPr>
          <w:sz w:val="20"/>
          <w:szCs w:val="20"/>
        </w:rPr>
        <w:t>Generally</w:t>
      </w:r>
      <w:proofErr w:type="gramEnd"/>
      <w:r w:rsidR="0086163F">
        <w:rPr>
          <w:sz w:val="20"/>
          <w:szCs w:val="20"/>
        </w:rPr>
        <w:t xml:space="preserve"> the claims outlined in this Section are for voluntary purposes rather than legal claims.  The company should ensure that where they are required to report for legal purposes, for example for national policy reasons (carbon taxation, corporate social responsibility requirements) that their accounting, reporting and narrative are in line with any such legal requirement.  Applying this guidance does not guarantee this due to the variety of domestic approaches under which an intervention may occur.</w:t>
      </w:r>
    </w:p>
    <w:p w14:paraId="55038447" w14:textId="77777777" w:rsidR="00036897" w:rsidRDefault="00036897" w:rsidP="00036897">
      <w:pPr>
        <w:rPr>
          <w:sz w:val="20"/>
          <w:szCs w:val="20"/>
        </w:rPr>
      </w:pPr>
    </w:p>
    <w:p w14:paraId="2626BB8F" w14:textId="3F804A42" w:rsidR="00C30278" w:rsidRDefault="00036897" w:rsidP="00D42DEB">
      <w:pPr>
        <w:rPr>
          <w:sz w:val="20"/>
          <w:szCs w:val="20"/>
        </w:rPr>
      </w:pPr>
      <w:proofErr w:type="gramStart"/>
      <w:r>
        <w:rPr>
          <w:sz w:val="20"/>
          <w:szCs w:val="20"/>
        </w:rPr>
        <w:t xml:space="preserve">3.1  </w:t>
      </w:r>
      <w:r w:rsidR="00C30278">
        <w:rPr>
          <w:sz w:val="20"/>
          <w:szCs w:val="20"/>
        </w:rPr>
        <w:t>The</w:t>
      </w:r>
      <w:proofErr w:type="gramEnd"/>
      <w:r w:rsidR="00C30278">
        <w:rPr>
          <w:sz w:val="20"/>
          <w:szCs w:val="20"/>
        </w:rPr>
        <w:t xml:space="preserve"> amount of goods and services that can be included in </w:t>
      </w:r>
      <w:r w:rsidR="00F964C7">
        <w:rPr>
          <w:sz w:val="20"/>
          <w:szCs w:val="20"/>
        </w:rPr>
        <w:t>company</w:t>
      </w:r>
      <w:r w:rsidR="00C30278">
        <w:rPr>
          <w:sz w:val="20"/>
          <w:szCs w:val="20"/>
        </w:rPr>
        <w:t xml:space="preserve"> inventory reporting is defined in Part 2.  </w:t>
      </w:r>
      <w:r w:rsidR="00F964C7">
        <w:rPr>
          <w:sz w:val="20"/>
          <w:szCs w:val="20"/>
        </w:rPr>
        <w:t>Compan</w:t>
      </w:r>
      <w:r w:rsidR="00B50BEE">
        <w:rPr>
          <w:sz w:val="20"/>
          <w:szCs w:val="20"/>
        </w:rPr>
        <w:t>ie</w:t>
      </w:r>
      <w:r w:rsidR="00C30278">
        <w:rPr>
          <w:sz w:val="20"/>
          <w:szCs w:val="20"/>
        </w:rPr>
        <w:t>s should include as appropriate and allowed within their given reporting protocol and within the scope of these sections.</w:t>
      </w:r>
    </w:p>
    <w:p w14:paraId="45DCF32F" w14:textId="77777777" w:rsidR="00496D49" w:rsidRDefault="00496D49" w:rsidP="00036897">
      <w:pPr>
        <w:rPr>
          <w:sz w:val="20"/>
          <w:szCs w:val="20"/>
        </w:rPr>
      </w:pPr>
    </w:p>
    <w:p w14:paraId="27A7E3EE" w14:textId="4724AAC1" w:rsidR="00496D49" w:rsidRDefault="008213B5" w:rsidP="00496D49">
      <w:pPr>
        <w:rPr>
          <w:sz w:val="20"/>
          <w:szCs w:val="20"/>
        </w:rPr>
      </w:pPr>
      <w:proofErr w:type="gramStart"/>
      <w:r>
        <w:rPr>
          <w:sz w:val="20"/>
          <w:szCs w:val="20"/>
        </w:rPr>
        <w:t xml:space="preserve">3.2  </w:t>
      </w:r>
      <w:r w:rsidR="00496D49" w:rsidRPr="00F964C7">
        <w:rPr>
          <w:sz w:val="20"/>
          <w:szCs w:val="20"/>
        </w:rPr>
        <w:t>As</w:t>
      </w:r>
      <w:proofErr w:type="gramEnd"/>
      <w:r w:rsidR="00496D49" w:rsidRPr="00F964C7">
        <w:rPr>
          <w:sz w:val="20"/>
          <w:szCs w:val="20"/>
        </w:rPr>
        <w:t xml:space="preserve"> well as reporting the goods and services purchased/estimated to have been purchased from the suppliers, </w:t>
      </w:r>
      <w:r w:rsidR="00247FA8">
        <w:rPr>
          <w:sz w:val="20"/>
          <w:szCs w:val="20"/>
        </w:rPr>
        <w:t xml:space="preserve">this section explains how </w:t>
      </w:r>
      <w:r w:rsidR="00496D49" w:rsidRPr="00F964C7">
        <w:rPr>
          <w:sz w:val="20"/>
          <w:szCs w:val="20"/>
        </w:rPr>
        <w:t>the company may also:</w:t>
      </w:r>
    </w:p>
    <w:p w14:paraId="6EDFD8D5" w14:textId="77777777" w:rsidR="00496D49" w:rsidRDefault="00496D49" w:rsidP="00496D49">
      <w:pPr>
        <w:rPr>
          <w:sz w:val="20"/>
          <w:szCs w:val="20"/>
        </w:rPr>
      </w:pPr>
    </w:p>
    <w:p w14:paraId="1C8E4623" w14:textId="7AF67356" w:rsidR="00496D49" w:rsidRPr="005E6F33" w:rsidRDefault="00496D49" w:rsidP="008213B5">
      <w:pPr>
        <w:pStyle w:val="ListParagraph"/>
        <w:numPr>
          <w:ilvl w:val="0"/>
          <w:numId w:val="19"/>
        </w:numPr>
        <w:rPr>
          <w:sz w:val="20"/>
          <w:szCs w:val="20"/>
        </w:rPr>
      </w:pPr>
      <w:r>
        <w:rPr>
          <w:sz w:val="20"/>
          <w:szCs w:val="20"/>
        </w:rPr>
        <w:t>Issue carbon credits</w:t>
      </w:r>
      <w:r w:rsidR="00667F49">
        <w:rPr>
          <w:rStyle w:val="FootnoteReference"/>
          <w:sz w:val="20"/>
          <w:szCs w:val="20"/>
        </w:rPr>
        <w:footnoteReference w:id="5"/>
      </w:r>
      <w:r>
        <w:rPr>
          <w:sz w:val="20"/>
          <w:szCs w:val="20"/>
        </w:rPr>
        <w:t xml:space="preserve"> for surplus emission reductions under a reputable scheme, such as Gold Standard.  Issuance of carbon credits should be limited to the Emissions Reductions related to t</w:t>
      </w:r>
      <w:r w:rsidRPr="005E6F33">
        <w:rPr>
          <w:sz w:val="20"/>
          <w:szCs w:val="20"/>
        </w:rPr>
        <w:t xml:space="preserve">he balance of goods and services </w:t>
      </w:r>
      <w:r w:rsidRPr="00896E2F">
        <w:rPr>
          <w:sz w:val="20"/>
          <w:szCs w:val="20"/>
          <w:u w:val="single"/>
        </w:rPr>
        <w:t>not</w:t>
      </w:r>
      <w:r>
        <w:rPr>
          <w:sz w:val="20"/>
          <w:szCs w:val="20"/>
        </w:rPr>
        <w:t xml:space="preserve"> reported in the Scope 3 Inventory.  In other words, it is not possible to issue carbon credits from emissions reductions that are also reported in the corporate inventory.  It is noted that the rules of the relevant issuer may not fully align and/or include elements not covered in this Guidance.   </w:t>
      </w:r>
    </w:p>
    <w:p w14:paraId="19256FC7" w14:textId="77777777" w:rsidR="00496D49" w:rsidRPr="00EA3DA2" w:rsidRDefault="00496D49" w:rsidP="00496D49">
      <w:pPr>
        <w:pStyle w:val="ListParagraph"/>
        <w:numPr>
          <w:ilvl w:val="0"/>
          <w:numId w:val="19"/>
        </w:numPr>
        <w:rPr>
          <w:sz w:val="20"/>
          <w:szCs w:val="20"/>
        </w:rPr>
      </w:pPr>
      <w:r>
        <w:rPr>
          <w:sz w:val="20"/>
          <w:szCs w:val="20"/>
        </w:rPr>
        <w:t>Report the emissions benefits of the intervention alongside their company report, for example for marketing and communications.  It is noted that if the claims to the emissions reductions are sold to third parties as carbon credits then the company should no longer make these claims (as the right to do so is transferred with the carbon credit).</w:t>
      </w:r>
    </w:p>
    <w:p w14:paraId="4C3DEE93" w14:textId="77777777" w:rsidR="00496D49" w:rsidRDefault="00496D49" w:rsidP="00496D49">
      <w:pPr>
        <w:rPr>
          <w:sz w:val="20"/>
          <w:szCs w:val="20"/>
        </w:rPr>
      </w:pPr>
    </w:p>
    <w:p w14:paraId="7EF6499A" w14:textId="77777777" w:rsidR="00496D49" w:rsidRDefault="00496D49" w:rsidP="00496D49">
      <w:pPr>
        <w:rPr>
          <w:sz w:val="20"/>
          <w:szCs w:val="20"/>
        </w:rPr>
      </w:pPr>
      <w:r>
        <w:rPr>
          <w:sz w:val="20"/>
          <w:szCs w:val="20"/>
        </w:rPr>
        <w:t xml:space="preserve">In order to take advantage of such claims, the company should be able to </w:t>
      </w:r>
      <w:r w:rsidRPr="00C57C61">
        <w:rPr>
          <w:sz w:val="20"/>
          <w:szCs w:val="20"/>
        </w:rPr>
        <w:t xml:space="preserve">demonstrate that their actions </w:t>
      </w:r>
      <w:r w:rsidRPr="000D2EF4">
        <w:rPr>
          <w:sz w:val="20"/>
          <w:szCs w:val="20"/>
        </w:rPr>
        <w:t xml:space="preserve">substantively contributed to </w:t>
      </w:r>
      <w:r w:rsidRPr="00C57C61">
        <w:rPr>
          <w:sz w:val="20"/>
          <w:szCs w:val="20"/>
        </w:rPr>
        <w:t>or enable</w:t>
      </w:r>
      <w:r w:rsidRPr="00F727D2">
        <w:rPr>
          <w:sz w:val="20"/>
          <w:szCs w:val="20"/>
        </w:rPr>
        <w:t xml:space="preserve"> </w:t>
      </w:r>
      <w:r w:rsidRPr="00C57C61">
        <w:rPr>
          <w:sz w:val="20"/>
          <w:szCs w:val="20"/>
        </w:rPr>
        <w:t>the intervention</w:t>
      </w:r>
      <w:r>
        <w:rPr>
          <w:sz w:val="20"/>
          <w:szCs w:val="20"/>
        </w:rPr>
        <w:t xml:space="preserve"> and resulting emissions benefit.  Demonstrating their contribution allows the organization to:</w:t>
      </w:r>
    </w:p>
    <w:p w14:paraId="49728EBB" w14:textId="77777777" w:rsidR="00496D49" w:rsidRDefault="00496D49" w:rsidP="00496D49">
      <w:pPr>
        <w:rPr>
          <w:sz w:val="20"/>
          <w:szCs w:val="20"/>
        </w:rPr>
      </w:pPr>
    </w:p>
    <w:p w14:paraId="4ADA8A74" w14:textId="77777777" w:rsidR="00496D49" w:rsidRDefault="00496D49" w:rsidP="00496D49">
      <w:pPr>
        <w:pStyle w:val="ListParagraph"/>
        <w:numPr>
          <w:ilvl w:val="0"/>
          <w:numId w:val="17"/>
        </w:numPr>
        <w:rPr>
          <w:sz w:val="20"/>
          <w:szCs w:val="20"/>
        </w:rPr>
      </w:pPr>
      <w:r>
        <w:rPr>
          <w:sz w:val="20"/>
          <w:szCs w:val="20"/>
        </w:rPr>
        <w:t>Apply the changed EF generated by the intervention more broadly– see 4.4 for further details.</w:t>
      </w:r>
    </w:p>
    <w:p w14:paraId="3CFE5AE8" w14:textId="77777777" w:rsidR="00496D49" w:rsidRDefault="00496D49" w:rsidP="00496D49">
      <w:pPr>
        <w:pStyle w:val="ListParagraph"/>
        <w:numPr>
          <w:ilvl w:val="0"/>
          <w:numId w:val="17"/>
        </w:numPr>
        <w:rPr>
          <w:sz w:val="20"/>
          <w:szCs w:val="20"/>
        </w:rPr>
      </w:pPr>
      <w:r>
        <w:rPr>
          <w:sz w:val="20"/>
          <w:szCs w:val="20"/>
        </w:rPr>
        <w:t>Make communication claims concerning the intervention and its benefits (see Part 3)</w:t>
      </w:r>
    </w:p>
    <w:p w14:paraId="60ECB06E" w14:textId="77777777" w:rsidR="00496D49" w:rsidRPr="00DC1FDB" w:rsidRDefault="00496D49" w:rsidP="00496D49">
      <w:pPr>
        <w:pStyle w:val="ListParagraph"/>
        <w:numPr>
          <w:ilvl w:val="0"/>
          <w:numId w:val="17"/>
        </w:numPr>
        <w:rPr>
          <w:sz w:val="20"/>
          <w:szCs w:val="20"/>
        </w:rPr>
      </w:pPr>
      <w:r>
        <w:rPr>
          <w:sz w:val="20"/>
          <w:szCs w:val="20"/>
        </w:rPr>
        <w:t>Access market mechanisms such as carbon credits (where specific third party requirements are met).</w:t>
      </w:r>
    </w:p>
    <w:p w14:paraId="73395130" w14:textId="77777777" w:rsidR="00496D49" w:rsidRDefault="00496D49" w:rsidP="00496D49">
      <w:pPr>
        <w:rPr>
          <w:sz w:val="20"/>
          <w:szCs w:val="20"/>
        </w:rPr>
      </w:pPr>
    </w:p>
    <w:p w14:paraId="78EC877C" w14:textId="77777777" w:rsidR="00496D49" w:rsidRDefault="00496D49" w:rsidP="00496D49">
      <w:pPr>
        <w:rPr>
          <w:sz w:val="20"/>
          <w:szCs w:val="20"/>
        </w:rPr>
      </w:pPr>
      <w:r>
        <w:rPr>
          <w:sz w:val="20"/>
          <w:szCs w:val="20"/>
        </w:rPr>
        <w:t>This contribution can be demonstrated in a number of ways, for example:</w:t>
      </w:r>
    </w:p>
    <w:p w14:paraId="2516935D" w14:textId="77777777" w:rsidR="00496D49" w:rsidRDefault="00496D49" w:rsidP="00496D49">
      <w:pPr>
        <w:rPr>
          <w:sz w:val="20"/>
          <w:szCs w:val="20"/>
        </w:rPr>
      </w:pPr>
    </w:p>
    <w:p w14:paraId="6E201F3D" w14:textId="37AD8A50" w:rsidR="00496D49" w:rsidRPr="00EB5C43" w:rsidRDefault="00496D49" w:rsidP="009774AF">
      <w:pPr>
        <w:pStyle w:val="ListParagraph"/>
        <w:numPr>
          <w:ilvl w:val="0"/>
          <w:numId w:val="5"/>
        </w:numPr>
        <w:rPr>
          <w:sz w:val="20"/>
          <w:szCs w:val="20"/>
        </w:rPr>
      </w:pPr>
      <w:r>
        <w:rPr>
          <w:sz w:val="20"/>
          <w:szCs w:val="20"/>
        </w:rPr>
        <w:t xml:space="preserve">Direct financial investment:  </w:t>
      </w:r>
      <w:r w:rsidR="009774AF" w:rsidRPr="009774AF">
        <w:rPr>
          <w:sz w:val="20"/>
          <w:szCs w:val="20"/>
        </w:rPr>
        <w:t>for example the company directly purchases or finances the procurement of new equipment for the supplier</w:t>
      </w:r>
    </w:p>
    <w:p w14:paraId="615B59CC" w14:textId="77777777" w:rsidR="00496D49" w:rsidRDefault="00496D49" w:rsidP="00496D49">
      <w:pPr>
        <w:pStyle w:val="ListParagraph"/>
        <w:numPr>
          <w:ilvl w:val="0"/>
          <w:numId w:val="4"/>
        </w:numPr>
        <w:rPr>
          <w:sz w:val="20"/>
          <w:szCs w:val="20"/>
        </w:rPr>
      </w:pPr>
      <w:r>
        <w:rPr>
          <w:sz w:val="20"/>
          <w:szCs w:val="20"/>
        </w:rPr>
        <w:t xml:space="preserve">Incentives:  for example the company offers improved contractual terms or preferential sourcing in return for changes in production practices  </w:t>
      </w:r>
    </w:p>
    <w:p w14:paraId="0890E405" w14:textId="77777777" w:rsidR="00496D49" w:rsidRPr="00EF4890" w:rsidRDefault="00496D49" w:rsidP="009774AF">
      <w:pPr>
        <w:pStyle w:val="ListParagraph"/>
        <w:numPr>
          <w:ilvl w:val="0"/>
          <w:numId w:val="4"/>
        </w:numPr>
      </w:pPr>
      <w:r w:rsidRPr="00EF4890">
        <w:rPr>
          <w:sz w:val="20"/>
          <w:szCs w:val="20"/>
        </w:rPr>
        <w:t>Procurement requirements:  for example the organization introduces a new supplier requirement</w:t>
      </w:r>
      <w:r>
        <w:rPr>
          <w:sz w:val="20"/>
          <w:szCs w:val="20"/>
        </w:rPr>
        <w:t xml:space="preserve"> for specific actions, such as no-till agriculture, or emission reduction results, such as a 10% improvement from a baseline. Or an organization procures certified goods or goods that comply with a specific standard that equates to reduced emissions.</w:t>
      </w:r>
    </w:p>
    <w:p w14:paraId="39883F6D" w14:textId="77777777" w:rsidR="00496D49" w:rsidRDefault="00496D49" w:rsidP="00496D49">
      <w:pPr>
        <w:rPr>
          <w:sz w:val="20"/>
          <w:szCs w:val="20"/>
        </w:rPr>
      </w:pPr>
    </w:p>
    <w:p w14:paraId="3AF6077F" w14:textId="77777777" w:rsidR="00496D49" w:rsidRDefault="00496D49" w:rsidP="00496D49">
      <w:pPr>
        <w:rPr>
          <w:sz w:val="20"/>
          <w:szCs w:val="20"/>
        </w:rPr>
      </w:pPr>
      <w:r>
        <w:rPr>
          <w:sz w:val="20"/>
          <w:szCs w:val="20"/>
        </w:rPr>
        <w:t xml:space="preserve">The company may also wish to demonstrate their contribution in other ways but, if they are going to attribute an emissions reduction to an intervention, they should be able to demonstrate overall that the activities associated with and the improvements being generated by the intervention were not occurring prior to the causal action and that the changes would not have occurred without the intervention.  </w:t>
      </w:r>
    </w:p>
    <w:p w14:paraId="0B8A773F" w14:textId="77777777" w:rsidR="00496D49" w:rsidRDefault="00496D49" w:rsidP="00496D49">
      <w:pPr>
        <w:rPr>
          <w:sz w:val="20"/>
          <w:szCs w:val="20"/>
        </w:rPr>
      </w:pPr>
    </w:p>
    <w:p w14:paraId="5A0D52C6" w14:textId="77777777" w:rsidR="00496D49" w:rsidRDefault="00496D49" w:rsidP="00496D49">
      <w:pPr>
        <w:rPr>
          <w:sz w:val="20"/>
          <w:szCs w:val="20"/>
        </w:rPr>
      </w:pPr>
      <w:r>
        <w:rPr>
          <w:sz w:val="20"/>
          <w:szCs w:val="20"/>
        </w:rPr>
        <w:t xml:space="preserve">It is possible for companies to work together to deliver an intervention.  </w:t>
      </w:r>
      <w:proofErr w:type="gramStart"/>
      <w:r>
        <w:rPr>
          <w:sz w:val="20"/>
          <w:szCs w:val="20"/>
        </w:rPr>
        <w:t>Accordingly</w:t>
      </w:r>
      <w:proofErr w:type="gramEnd"/>
      <w:r>
        <w:rPr>
          <w:sz w:val="20"/>
          <w:szCs w:val="20"/>
        </w:rPr>
        <w:t xml:space="preserve"> joint attribution is also possible and should be transparently stated in reporting. Where appropriate, net emissions changes should be adjusted for proportional attribution of different causes and actions from different companies. </w:t>
      </w:r>
    </w:p>
    <w:p w14:paraId="57E99CBE" w14:textId="77777777" w:rsidR="00036897" w:rsidRDefault="00036897" w:rsidP="00036897">
      <w:pPr>
        <w:rPr>
          <w:sz w:val="20"/>
          <w:szCs w:val="20"/>
        </w:rPr>
      </w:pPr>
    </w:p>
    <w:p w14:paraId="7FD4405B" w14:textId="6D08167D" w:rsidR="00036897" w:rsidRDefault="008213B5" w:rsidP="00036897">
      <w:proofErr w:type="gramStart"/>
      <w:r>
        <w:rPr>
          <w:sz w:val="20"/>
          <w:szCs w:val="20"/>
        </w:rPr>
        <w:t>3.3</w:t>
      </w:r>
      <w:r w:rsidR="00036897">
        <w:rPr>
          <w:sz w:val="20"/>
          <w:szCs w:val="20"/>
        </w:rPr>
        <w:t xml:space="preserve">  </w:t>
      </w:r>
      <w:r w:rsidR="00A84141">
        <w:rPr>
          <w:sz w:val="20"/>
          <w:szCs w:val="20"/>
        </w:rPr>
        <w:t>Narrative</w:t>
      </w:r>
      <w:proofErr w:type="gramEnd"/>
      <w:r w:rsidR="00A84141">
        <w:rPr>
          <w:sz w:val="20"/>
          <w:szCs w:val="20"/>
        </w:rPr>
        <w:t xml:space="preserve"> claims</w:t>
      </w:r>
    </w:p>
    <w:p w14:paraId="61120968" w14:textId="541975F8" w:rsidR="004F61E7" w:rsidRDefault="004F61E7" w:rsidP="004F61E7"/>
    <w:p w14:paraId="0CBBF0BD" w14:textId="7744E670" w:rsidR="00C30278" w:rsidRPr="00F35D70" w:rsidRDefault="00C30278" w:rsidP="0086163F">
      <w:pPr>
        <w:rPr>
          <w:sz w:val="20"/>
          <w:szCs w:val="20"/>
        </w:rPr>
      </w:pPr>
      <w:r w:rsidRPr="00F35D70">
        <w:rPr>
          <w:sz w:val="20"/>
          <w:szCs w:val="20"/>
        </w:rPr>
        <w:t xml:space="preserve">Beyond the scope of what can be included within reporting protocols, a </w:t>
      </w:r>
      <w:r w:rsidR="00F964C7">
        <w:rPr>
          <w:sz w:val="20"/>
          <w:szCs w:val="20"/>
        </w:rPr>
        <w:t>company</w:t>
      </w:r>
      <w:r w:rsidRPr="00F35D70">
        <w:rPr>
          <w:sz w:val="20"/>
          <w:szCs w:val="20"/>
        </w:rPr>
        <w:t xml:space="preserve"> that implements a successful initiative should feel free to promote it in other ways, for </w:t>
      </w:r>
      <w:r w:rsidRPr="00F35D70">
        <w:rPr>
          <w:sz w:val="20"/>
          <w:szCs w:val="20"/>
        </w:rPr>
        <w:lastRenderedPageBreak/>
        <w:t>example through promotional material or press releases.  The following suggested claims could be included:</w:t>
      </w:r>
      <w:r w:rsidR="00A56EC0">
        <w:rPr>
          <w:sz w:val="20"/>
          <w:szCs w:val="20"/>
        </w:rPr>
        <w:t xml:space="preserve">  </w:t>
      </w:r>
    </w:p>
    <w:p w14:paraId="41C4838D" w14:textId="77777777" w:rsidR="00C30278" w:rsidRPr="00F35D70" w:rsidRDefault="00C30278" w:rsidP="004F61E7">
      <w:pPr>
        <w:rPr>
          <w:sz w:val="20"/>
          <w:szCs w:val="20"/>
        </w:rPr>
      </w:pPr>
    </w:p>
    <w:p w14:paraId="11427555" w14:textId="1E9C1787" w:rsidR="00C30278" w:rsidRDefault="00C30278" w:rsidP="00593272">
      <w:pPr>
        <w:rPr>
          <w:i/>
          <w:iCs/>
          <w:sz w:val="20"/>
          <w:szCs w:val="20"/>
        </w:rPr>
      </w:pPr>
      <w:r w:rsidRPr="00F35D70">
        <w:rPr>
          <w:i/>
          <w:iCs/>
          <w:sz w:val="20"/>
          <w:szCs w:val="20"/>
        </w:rPr>
        <w:t>Table 3:  Narrative Claims</w:t>
      </w:r>
    </w:p>
    <w:p w14:paraId="6A53ADC6" w14:textId="77777777" w:rsidR="008213B5" w:rsidRDefault="008213B5" w:rsidP="00593272"/>
    <w:tbl>
      <w:tblPr>
        <w:tblStyle w:val="TableGrid"/>
        <w:tblW w:w="0" w:type="auto"/>
        <w:tblLook w:val="04A0" w:firstRow="1" w:lastRow="0" w:firstColumn="1" w:lastColumn="0" w:noHBand="0" w:noVBand="1"/>
      </w:tblPr>
      <w:tblGrid>
        <w:gridCol w:w="2335"/>
        <w:gridCol w:w="2880"/>
        <w:gridCol w:w="3795"/>
      </w:tblGrid>
      <w:tr w:rsidR="00F35D70" w:rsidRPr="00F35D70" w14:paraId="18B07C94" w14:textId="77777777" w:rsidTr="00F35D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tcPr>
          <w:p w14:paraId="37B48C19" w14:textId="3BAE1EB0" w:rsidR="00C30278" w:rsidRPr="00F35D70" w:rsidRDefault="00C30278" w:rsidP="004F61E7">
            <w:pPr>
              <w:rPr>
                <w:sz w:val="20"/>
                <w:szCs w:val="20"/>
              </w:rPr>
            </w:pPr>
            <w:r w:rsidRPr="00F35D70">
              <w:rPr>
                <w:sz w:val="20"/>
                <w:szCs w:val="20"/>
              </w:rPr>
              <w:t>Type of Claim</w:t>
            </w:r>
          </w:p>
        </w:tc>
        <w:tc>
          <w:tcPr>
            <w:tcW w:w="2880" w:type="dxa"/>
            <w:shd w:val="clear" w:color="auto" w:fill="D9D9D9" w:themeFill="background1" w:themeFillShade="D9"/>
          </w:tcPr>
          <w:p w14:paraId="246F7346" w14:textId="21DC2A45" w:rsidR="00C30278" w:rsidRPr="00F35D70" w:rsidRDefault="00C30278" w:rsidP="004F61E7">
            <w:pPr>
              <w:cnfStyle w:val="100000000000" w:firstRow="1" w:lastRow="0" w:firstColumn="0" w:lastColumn="0" w:oddVBand="0" w:evenVBand="0" w:oddHBand="0" w:evenHBand="0" w:firstRowFirstColumn="0" w:firstRowLastColumn="0" w:lastRowFirstColumn="0" w:lastRowLastColumn="0"/>
              <w:rPr>
                <w:sz w:val="20"/>
                <w:szCs w:val="20"/>
              </w:rPr>
            </w:pPr>
            <w:r w:rsidRPr="00F35D70">
              <w:rPr>
                <w:sz w:val="20"/>
                <w:szCs w:val="20"/>
              </w:rPr>
              <w:t xml:space="preserve">Description </w:t>
            </w:r>
          </w:p>
        </w:tc>
        <w:tc>
          <w:tcPr>
            <w:tcW w:w="3795" w:type="dxa"/>
            <w:shd w:val="clear" w:color="auto" w:fill="D9D9D9" w:themeFill="background1" w:themeFillShade="D9"/>
          </w:tcPr>
          <w:p w14:paraId="62A61640" w14:textId="164E54DD" w:rsidR="00C30278" w:rsidRPr="00F35D70" w:rsidRDefault="00C30278" w:rsidP="004F61E7">
            <w:pPr>
              <w:cnfStyle w:val="100000000000" w:firstRow="1" w:lastRow="0" w:firstColumn="0" w:lastColumn="0" w:oddVBand="0" w:evenVBand="0" w:oddHBand="0" w:evenHBand="0" w:firstRowFirstColumn="0" w:firstRowLastColumn="0" w:lastRowFirstColumn="0" w:lastRowLastColumn="0"/>
              <w:rPr>
                <w:sz w:val="20"/>
                <w:szCs w:val="20"/>
              </w:rPr>
            </w:pPr>
            <w:r w:rsidRPr="00F35D70">
              <w:rPr>
                <w:sz w:val="20"/>
                <w:szCs w:val="20"/>
              </w:rPr>
              <w:t>Example</w:t>
            </w:r>
          </w:p>
        </w:tc>
      </w:tr>
      <w:tr w:rsidR="00F35D70" w:rsidRPr="00F35D70" w14:paraId="0488AFE6" w14:textId="77777777" w:rsidTr="00F35D70">
        <w:tc>
          <w:tcPr>
            <w:cnfStyle w:val="001000000000" w:firstRow="0" w:lastRow="0" w:firstColumn="1" w:lastColumn="0" w:oddVBand="0" w:evenVBand="0" w:oddHBand="0" w:evenHBand="0" w:firstRowFirstColumn="0" w:firstRowLastColumn="0" w:lastRowFirstColumn="0" w:lastRowLastColumn="0"/>
            <w:tcW w:w="2335" w:type="dxa"/>
          </w:tcPr>
          <w:p w14:paraId="45A7FFC0" w14:textId="561A53D0" w:rsidR="00C30278" w:rsidRPr="00F35D70" w:rsidRDefault="00C30278" w:rsidP="004F61E7">
            <w:pPr>
              <w:rPr>
                <w:b w:val="0"/>
                <w:bCs w:val="0"/>
                <w:sz w:val="20"/>
                <w:szCs w:val="20"/>
              </w:rPr>
            </w:pPr>
            <w:r w:rsidRPr="00F35D70">
              <w:rPr>
                <w:b w:val="0"/>
                <w:bCs w:val="0"/>
                <w:sz w:val="20"/>
                <w:szCs w:val="20"/>
              </w:rPr>
              <w:t>Story-based claims</w:t>
            </w:r>
          </w:p>
        </w:tc>
        <w:tc>
          <w:tcPr>
            <w:tcW w:w="2880" w:type="dxa"/>
          </w:tcPr>
          <w:p w14:paraId="590B3540" w14:textId="46CEA4FC" w:rsidR="00C30278" w:rsidRPr="00F35D70" w:rsidRDefault="00C30278" w:rsidP="004F61E7">
            <w:pPr>
              <w:cnfStyle w:val="000000000000" w:firstRow="0" w:lastRow="0" w:firstColumn="0" w:lastColumn="0" w:oddVBand="0" w:evenVBand="0" w:oddHBand="0" w:evenHBand="0" w:firstRowFirstColumn="0" w:firstRowLastColumn="0" w:lastRowFirstColumn="0" w:lastRowLastColumn="0"/>
              <w:rPr>
                <w:sz w:val="20"/>
                <w:szCs w:val="20"/>
              </w:rPr>
            </w:pPr>
            <w:r w:rsidRPr="00F35D70">
              <w:rPr>
                <w:sz w:val="20"/>
                <w:szCs w:val="20"/>
              </w:rPr>
              <w:t xml:space="preserve">Descriptive claims about the intervention and its impact, including the role of the </w:t>
            </w:r>
            <w:r w:rsidR="00F964C7">
              <w:rPr>
                <w:sz w:val="20"/>
                <w:szCs w:val="20"/>
              </w:rPr>
              <w:t>company</w:t>
            </w:r>
            <w:r w:rsidRPr="00F35D70">
              <w:rPr>
                <w:sz w:val="20"/>
                <w:szCs w:val="20"/>
              </w:rPr>
              <w:t xml:space="preserve"> in making it happen.</w:t>
            </w:r>
          </w:p>
        </w:tc>
        <w:tc>
          <w:tcPr>
            <w:tcW w:w="3795" w:type="dxa"/>
          </w:tcPr>
          <w:p w14:paraId="1E06C38D" w14:textId="46D6B49B" w:rsidR="00C30278" w:rsidRPr="00F35D70" w:rsidRDefault="00F35D70" w:rsidP="004F61E7">
            <w:pPr>
              <w:cnfStyle w:val="000000000000" w:firstRow="0" w:lastRow="0" w:firstColumn="0" w:lastColumn="0" w:oddVBand="0" w:evenVBand="0" w:oddHBand="0" w:evenHBand="0" w:firstRowFirstColumn="0" w:firstRowLastColumn="0" w:lastRowFirstColumn="0" w:lastRowLastColumn="0"/>
              <w:rPr>
                <w:sz w:val="20"/>
                <w:szCs w:val="20"/>
              </w:rPr>
            </w:pPr>
            <w:r w:rsidRPr="00F35D70">
              <w:rPr>
                <w:sz w:val="20"/>
                <w:szCs w:val="20"/>
              </w:rPr>
              <w:t>Through provision of financial support and training we implemented a programme of farming best practice in Togo, working with 250 smallholder farmers to improve the sustainability of cocoa production and deliver emissions benefits by storing carbon in the soil</w:t>
            </w:r>
          </w:p>
        </w:tc>
      </w:tr>
      <w:tr w:rsidR="00F35D70" w:rsidRPr="00F35D70" w14:paraId="5C0C9D7F" w14:textId="77777777" w:rsidTr="00F35D70">
        <w:tc>
          <w:tcPr>
            <w:cnfStyle w:val="001000000000" w:firstRow="0" w:lastRow="0" w:firstColumn="1" w:lastColumn="0" w:oddVBand="0" w:evenVBand="0" w:oddHBand="0" w:evenHBand="0" w:firstRowFirstColumn="0" w:firstRowLastColumn="0" w:lastRowFirstColumn="0" w:lastRowLastColumn="0"/>
            <w:tcW w:w="2335" w:type="dxa"/>
          </w:tcPr>
          <w:p w14:paraId="0AD0BC76" w14:textId="4B0E2EE0" w:rsidR="00C30278" w:rsidRPr="00F35D70" w:rsidRDefault="00C30278" w:rsidP="004F61E7">
            <w:pPr>
              <w:rPr>
                <w:b w:val="0"/>
                <w:bCs w:val="0"/>
                <w:sz w:val="20"/>
                <w:szCs w:val="20"/>
              </w:rPr>
            </w:pPr>
            <w:r w:rsidRPr="00F35D70">
              <w:rPr>
                <w:b w:val="0"/>
                <w:bCs w:val="0"/>
                <w:sz w:val="20"/>
                <w:szCs w:val="20"/>
              </w:rPr>
              <w:t>Emissions Reduction claims</w:t>
            </w:r>
          </w:p>
        </w:tc>
        <w:tc>
          <w:tcPr>
            <w:tcW w:w="2880" w:type="dxa"/>
          </w:tcPr>
          <w:p w14:paraId="04DAAD4C" w14:textId="394F899F" w:rsidR="00C30278" w:rsidRPr="00F35D70" w:rsidRDefault="00C30278" w:rsidP="00027F95">
            <w:pPr>
              <w:cnfStyle w:val="000000000000" w:firstRow="0" w:lastRow="0" w:firstColumn="0" w:lastColumn="0" w:oddVBand="0" w:evenVBand="0" w:oddHBand="0" w:evenHBand="0" w:firstRowFirstColumn="0" w:firstRowLastColumn="0" w:lastRowFirstColumn="0" w:lastRowLastColumn="0"/>
              <w:rPr>
                <w:sz w:val="20"/>
                <w:szCs w:val="20"/>
              </w:rPr>
            </w:pPr>
            <w:r w:rsidRPr="00F35D70">
              <w:rPr>
                <w:sz w:val="20"/>
                <w:szCs w:val="20"/>
              </w:rPr>
              <w:t>Quantified claims as to the impact of the intervention in Emissions Reductions</w:t>
            </w:r>
            <w:r w:rsidR="00F35D70">
              <w:rPr>
                <w:sz w:val="20"/>
                <w:szCs w:val="20"/>
              </w:rPr>
              <w:t xml:space="preserve"> or %</w:t>
            </w:r>
            <w:r w:rsidR="004D0828">
              <w:rPr>
                <w:sz w:val="20"/>
                <w:szCs w:val="20"/>
              </w:rPr>
              <w:t xml:space="preserve"> terms </w:t>
            </w:r>
          </w:p>
        </w:tc>
        <w:tc>
          <w:tcPr>
            <w:tcW w:w="3795" w:type="dxa"/>
          </w:tcPr>
          <w:p w14:paraId="5436F973" w14:textId="38463F20" w:rsidR="00C30278" w:rsidRPr="00F35D70" w:rsidRDefault="00F35D70" w:rsidP="004F61E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Our programme of incentives led to the installation of onsite renewables at 25 factories in Georgia, reducing emissions by 500,000t</w:t>
            </w:r>
            <w:r w:rsidR="00163E3E">
              <w:rPr>
                <w:sz w:val="20"/>
                <w:szCs w:val="20"/>
              </w:rPr>
              <w:t>CO</w:t>
            </w:r>
            <w:r w:rsidR="00163E3E" w:rsidRPr="00354B95">
              <w:rPr>
                <w:sz w:val="20"/>
                <w:szCs w:val="20"/>
                <w:vertAlign w:val="subscript"/>
              </w:rPr>
              <w:t>2</w:t>
            </w:r>
            <w:r w:rsidR="00163E3E">
              <w:rPr>
                <w:sz w:val="20"/>
                <w:szCs w:val="20"/>
              </w:rPr>
              <w:t>e</w:t>
            </w:r>
            <w:r>
              <w:rPr>
                <w:sz w:val="20"/>
                <w:szCs w:val="20"/>
              </w:rPr>
              <w:t xml:space="preserve"> between 2015 and 2017</w:t>
            </w:r>
          </w:p>
        </w:tc>
      </w:tr>
      <w:tr w:rsidR="00F35D70" w:rsidRPr="00F35D70" w14:paraId="4B6DEC9F" w14:textId="77777777" w:rsidTr="00F35D70">
        <w:tc>
          <w:tcPr>
            <w:cnfStyle w:val="001000000000" w:firstRow="0" w:lastRow="0" w:firstColumn="1" w:lastColumn="0" w:oddVBand="0" w:evenVBand="0" w:oddHBand="0" w:evenHBand="0" w:firstRowFirstColumn="0" w:firstRowLastColumn="0" w:lastRowFirstColumn="0" w:lastRowLastColumn="0"/>
            <w:tcW w:w="2335" w:type="dxa"/>
          </w:tcPr>
          <w:p w14:paraId="6B03007A" w14:textId="1527A58A" w:rsidR="00C30278" w:rsidRPr="00F35D70" w:rsidRDefault="00C30278" w:rsidP="00C30278">
            <w:pPr>
              <w:rPr>
                <w:b w:val="0"/>
                <w:bCs w:val="0"/>
                <w:sz w:val="20"/>
                <w:szCs w:val="20"/>
              </w:rPr>
            </w:pPr>
            <w:r w:rsidRPr="00F35D70">
              <w:rPr>
                <w:b w:val="0"/>
                <w:bCs w:val="0"/>
                <w:sz w:val="20"/>
                <w:szCs w:val="20"/>
              </w:rPr>
              <w:t>Contribution to Paris Agreement or other policy approach</w:t>
            </w:r>
          </w:p>
        </w:tc>
        <w:tc>
          <w:tcPr>
            <w:tcW w:w="2880" w:type="dxa"/>
          </w:tcPr>
          <w:p w14:paraId="6D364560" w14:textId="019B661A" w:rsidR="00C30278" w:rsidRPr="008213B5" w:rsidRDefault="00C30278" w:rsidP="00C30278">
            <w:pPr>
              <w:cnfStyle w:val="000000000000" w:firstRow="0" w:lastRow="0" w:firstColumn="0" w:lastColumn="0" w:oddVBand="0" w:evenVBand="0" w:oddHBand="0" w:evenHBand="0" w:firstRowFirstColumn="0" w:firstRowLastColumn="0" w:lastRowFirstColumn="0" w:lastRowLastColumn="0"/>
              <w:rPr>
                <w:sz w:val="20"/>
                <w:szCs w:val="20"/>
              </w:rPr>
            </w:pPr>
            <w:r w:rsidRPr="008213B5">
              <w:rPr>
                <w:sz w:val="20"/>
                <w:szCs w:val="20"/>
              </w:rPr>
              <w:t xml:space="preserve">Claims that the intervention </w:t>
            </w:r>
            <w:r w:rsidR="00F35D70" w:rsidRPr="008213B5">
              <w:rPr>
                <w:sz w:val="20"/>
                <w:szCs w:val="20"/>
              </w:rPr>
              <w:t xml:space="preserve">(and hence the </w:t>
            </w:r>
            <w:r w:rsidR="00F964C7" w:rsidRPr="008213B5">
              <w:rPr>
                <w:sz w:val="20"/>
                <w:szCs w:val="20"/>
              </w:rPr>
              <w:t>company</w:t>
            </w:r>
            <w:r w:rsidR="00F35D70" w:rsidRPr="008213B5">
              <w:rPr>
                <w:sz w:val="20"/>
                <w:szCs w:val="20"/>
              </w:rPr>
              <w:t xml:space="preserve">) </w:t>
            </w:r>
            <w:r w:rsidRPr="008213B5">
              <w:rPr>
                <w:sz w:val="20"/>
                <w:szCs w:val="20"/>
              </w:rPr>
              <w:t xml:space="preserve">has supported the Paris Agreement by reducing emissions </w:t>
            </w:r>
          </w:p>
        </w:tc>
        <w:tc>
          <w:tcPr>
            <w:tcW w:w="3795" w:type="dxa"/>
          </w:tcPr>
          <w:p w14:paraId="561053DB" w14:textId="4502FB1E" w:rsidR="00C30278" w:rsidRPr="008213B5" w:rsidRDefault="00F35D70" w:rsidP="006F4084">
            <w:pPr>
              <w:cnfStyle w:val="000000000000" w:firstRow="0" w:lastRow="0" w:firstColumn="0" w:lastColumn="0" w:oddVBand="0" w:evenVBand="0" w:oddHBand="0" w:evenHBand="0" w:firstRowFirstColumn="0" w:firstRowLastColumn="0" w:lastRowFirstColumn="0" w:lastRowLastColumn="0"/>
              <w:rPr>
                <w:sz w:val="20"/>
                <w:szCs w:val="20"/>
              </w:rPr>
            </w:pPr>
            <w:r w:rsidRPr="008213B5">
              <w:rPr>
                <w:sz w:val="20"/>
                <w:szCs w:val="20"/>
              </w:rPr>
              <w:t>Our best practice supplier procurement protocol in Peru reduced emissions by 1</w:t>
            </w:r>
            <w:r w:rsidR="00B410C2" w:rsidRPr="008213B5">
              <w:rPr>
                <w:sz w:val="20"/>
                <w:szCs w:val="20"/>
              </w:rPr>
              <w:t>M</w:t>
            </w:r>
            <w:r w:rsidR="006F4084" w:rsidRPr="008213B5">
              <w:rPr>
                <w:sz w:val="20"/>
                <w:szCs w:val="20"/>
              </w:rPr>
              <w:t>illion</w:t>
            </w:r>
            <w:r w:rsidRPr="008213B5">
              <w:rPr>
                <w:sz w:val="20"/>
                <w:szCs w:val="20"/>
              </w:rPr>
              <w:t>t</w:t>
            </w:r>
            <w:r w:rsidR="00B410C2" w:rsidRPr="008213B5">
              <w:rPr>
                <w:sz w:val="20"/>
                <w:szCs w:val="20"/>
              </w:rPr>
              <w:t>CO</w:t>
            </w:r>
            <w:r w:rsidRPr="008213B5">
              <w:rPr>
                <w:sz w:val="20"/>
                <w:szCs w:val="20"/>
                <w:vertAlign w:val="subscript"/>
              </w:rPr>
              <w:t>2</w:t>
            </w:r>
            <w:r w:rsidRPr="008213B5">
              <w:rPr>
                <w:sz w:val="20"/>
                <w:szCs w:val="20"/>
              </w:rPr>
              <w:t xml:space="preserve">e between 2020 and 2025, </w:t>
            </w:r>
            <w:r w:rsidR="006F4084" w:rsidRPr="008213B5">
              <w:rPr>
                <w:sz w:val="20"/>
                <w:szCs w:val="20"/>
              </w:rPr>
              <w:t>supporting the goals of</w:t>
            </w:r>
            <w:r w:rsidRPr="008213B5">
              <w:rPr>
                <w:sz w:val="20"/>
                <w:szCs w:val="20"/>
              </w:rPr>
              <w:t xml:space="preserve"> Peru's Nationally Determined Contribution and ultimately the </w:t>
            </w:r>
            <w:r w:rsidR="006F4084" w:rsidRPr="008213B5">
              <w:rPr>
                <w:sz w:val="20"/>
                <w:szCs w:val="20"/>
              </w:rPr>
              <w:t xml:space="preserve">goals of the </w:t>
            </w:r>
            <w:r w:rsidRPr="008213B5">
              <w:rPr>
                <w:sz w:val="20"/>
                <w:szCs w:val="20"/>
              </w:rPr>
              <w:t>Paris Agreement</w:t>
            </w:r>
          </w:p>
        </w:tc>
      </w:tr>
    </w:tbl>
    <w:p w14:paraId="26A58678" w14:textId="77777777" w:rsidR="004D0828" w:rsidRDefault="004D0828" w:rsidP="004F61E7"/>
    <w:p w14:paraId="4ACFD04B" w14:textId="1F4AB74B" w:rsidR="00C2129D" w:rsidRPr="00F67DFE" w:rsidRDefault="00624F4D" w:rsidP="008213B5">
      <w:pPr>
        <w:rPr>
          <w:sz w:val="20"/>
          <w:szCs w:val="20"/>
        </w:rPr>
      </w:pPr>
      <w:proofErr w:type="gramStart"/>
      <w:r>
        <w:rPr>
          <w:sz w:val="20"/>
          <w:szCs w:val="20"/>
        </w:rPr>
        <w:t>3.</w:t>
      </w:r>
      <w:r w:rsidR="008213B5">
        <w:rPr>
          <w:sz w:val="20"/>
          <w:szCs w:val="20"/>
        </w:rPr>
        <w:t>4</w:t>
      </w:r>
      <w:r>
        <w:rPr>
          <w:sz w:val="20"/>
          <w:szCs w:val="20"/>
        </w:rPr>
        <w:t xml:space="preserve">  Double</w:t>
      </w:r>
      <w:proofErr w:type="gramEnd"/>
      <w:r>
        <w:rPr>
          <w:sz w:val="20"/>
          <w:szCs w:val="20"/>
        </w:rPr>
        <w:t xml:space="preserve"> Counting:  </w:t>
      </w:r>
      <w:r w:rsidR="00C2129D" w:rsidRPr="00F67DFE">
        <w:rPr>
          <w:sz w:val="20"/>
          <w:szCs w:val="20"/>
        </w:rPr>
        <w:t xml:space="preserve">There are various forms of double counting that </w:t>
      </w:r>
      <w:r w:rsidR="00C2129D">
        <w:rPr>
          <w:sz w:val="20"/>
          <w:szCs w:val="20"/>
        </w:rPr>
        <w:t>affect</w:t>
      </w:r>
      <w:r w:rsidR="00C2129D" w:rsidRPr="00F67DFE">
        <w:rPr>
          <w:sz w:val="20"/>
          <w:szCs w:val="20"/>
        </w:rPr>
        <w:t xml:space="preserve"> emissions reporting.  The response to double counting differs depending on the nature of reporting or claims being made – Table 2, below provides an overview of the forms of double counting relevant to </w:t>
      </w:r>
      <w:r w:rsidR="00C2129D">
        <w:rPr>
          <w:sz w:val="20"/>
          <w:szCs w:val="20"/>
        </w:rPr>
        <w:t>supply chain interventions</w:t>
      </w:r>
      <w:r w:rsidR="00C2129D" w:rsidRPr="00F67DFE">
        <w:rPr>
          <w:sz w:val="20"/>
          <w:szCs w:val="20"/>
        </w:rPr>
        <w:t xml:space="preserve"> and how they are treated:</w:t>
      </w:r>
    </w:p>
    <w:p w14:paraId="21769F5F" w14:textId="77777777" w:rsidR="00C2129D" w:rsidRDefault="00C2129D" w:rsidP="00C2129D">
      <w:pPr>
        <w:spacing w:line="240" w:lineRule="auto"/>
        <w:rPr>
          <w:lang w:val="en-IN"/>
        </w:rPr>
      </w:pPr>
    </w:p>
    <w:p w14:paraId="5ECCB5FC" w14:textId="77777777" w:rsidR="00C2129D" w:rsidRPr="00EF4890" w:rsidRDefault="00C2129D" w:rsidP="00C2129D">
      <w:pPr>
        <w:spacing w:line="240" w:lineRule="auto"/>
        <w:rPr>
          <w:i/>
          <w:iCs/>
          <w:lang w:val="en-IN"/>
        </w:rPr>
      </w:pPr>
      <w:r w:rsidRPr="00EF4890">
        <w:rPr>
          <w:i/>
          <w:iCs/>
          <w:lang w:val="en-IN"/>
        </w:rPr>
        <w:t>Table 2:  Double Counting</w:t>
      </w:r>
    </w:p>
    <w:p w14:paraId="6E6E6068" w14:textId="77777777" w:rsidR="00C2129D" w:rsidRDefault="00C2129D" w:rsidP="00C2129D">
      <w:pPr>
        <w:spacing w:after="90" w:line="144" w:lineRule="atLeast"/>
        <w:rPr>
          <w:lang w:val="en-IN"/>
        </w:rPr>
      </w:pPr>
    </w:p>
    <w:tbl>
      <w:tblPr>
        <w:tblStyle w:val="TableGrid"/>
        <w:tblW w:w="0" w:type="auto"/>
        <w:tblLook w:val="04A0" w:firstRow="1" w:lastRow="0" w:firstColumn="1" w:lastColumn="0" w:noHBand="0" w:noVBand="1"/>
      </w:tblPr>
      <w:tblGrid>
        <w:gridCol w:w="3003"/>
        <w:gridCol w:w="3003"/>
        <w:gridCol w:w="3004"/>
      </w:tblGrid>
      <w:tr w:rsidR="00C2129D" w:rsidRPr="002432C5" w14:paraId="17865361" w14:textId="77777777" w:rsidTr="00D11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shd w:val="clear" w:color="auto" w:fill="BFBFBF" w:themeFill="background1" w:themeFillShade="BF"/>
          </w:tcPr>
          <w:p w14:paraId="1B756A26" w14:textId="141983DA" w:rsidR="00C2129D" w:rsidRPr="00EF4890" w:rsidRDefault="00C2129D" w:rsidP="00D110E0">
            <w:pPr>
              <w:jc w:val="center"/>
              <w:rPr>
                <w:sz w:val="20"/>
                <w:szCs w:val="20"/>
                <w:lang w:val="en-IN"/>
              </w:rPr>
            </w:pPr>
            <w:r w:rsidRPr="00EF4890">
              <w:rPr>
                <w:sz w:val="20"/>
                <w:szCs w:val="20"/>
                <w:lang w:val="en-IN"/>
              </w:rPr>
              <w:t>Double Counting Type</w:t>
            </w:r>
          </w:p>
        </w:tc>
        <w:tc>
          <w:tcPr>
            <w:tcW w:w="3003" w:type="dxa"/>
            <w:shd w:val="clear" w:color="auto" w:fill="BFBFBF" w:themeFill="background1" w:themeFillShade="BF"/>
          </w:tcPr>
          <w:p w14:paraId="0275EABB" w14:textId="77777777" w:rsidR="00C2129D" w:rsidRPr="00EF4890" w:rsidRDefault="00C2129D" w:rsidP="00D110E0">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F4890">
              <w:rPr>
                <w:sz w:val="20"/>
                <w:szCs w:val="20"/>
                <w:lang w:val="en-IN"/>
              </w:rPr>
              <w:t>Example</w:t>
            </w:r>
          </w:p>
        </w:tc>
        <w:tc>
          <w:tcPr>
            <w:tcW w:w="3004" w:type="dxa"/>
            <w:shd w:val="clear" w:color="auto" w:fill="BFBFBF" w:themeFill="background1" w:themeFillShade="BF"/>
          </w:tcPr>
          <w:p w14:paraId="00BAC0E2" w14:textId="77777777" w:rsidR="00C2129D" w:rsidRPr="00EF4890" w:rsidRDefault="00C2129D" w:rsidP="00D110E0">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F4890">
              <w:rPr>
                <w:sz w:val="20"/>
                <w:szCs w:val="20"/>
                <w:lang w:val="en-IN"/>
              </w:rPr>
              <w:t>Response</w:t>
            </w:r>
          </w:p>
        </w:tc>
      </w:tr>
      <w:tr w:rsidR="00C2129D" w:rsidRPr="00EF4890" w14:paraId="4F5EF705" w14:textId="77777777" w:rsidTr="00D110E0">
        <w:tc>
          <w:tcPr>
            <w:cnfStyle w:val="001000000000" w:firstRow="0" w:lastRow="0" w:firstColumn="1" w:lastColumn="0" w:oddVBand="0" w:evenVBand="0" w:oddHBand="0" w:evenHBand="0" w:firstRowFirstColumn="0" w:firstRowLastColumn="0" w:lastRowFirstColumn="0" w:lastRowLastColumn="0"/>
            <w:tcW w:w="3003" w:type="dxa"/>
          </w:tcPr>
          <w:p w14:paraId="17398055" w14:textId="056302F5" w:rsidR="00C2129D" w:rsidRPr="00EF4890" w:rsidRDefault="00C2129D" w:rsidP="00D110E0">
            <w:pPr>
              <w:spacing w:after="90"/>
              <w:rPr>
                <w:b w:val="0"/>
                <w:bCs w:val="0"/>
                <w:sz w:val="20"/>
                <w:szCs w:val="20"/>
                <w:lang w:val="en-IN"/>
              </w:rPr>
            </w:pPr>
            <w:r w:rsidRPr="00EF4890">
              <w:rPr>
                <w:b w:val="0"/>
                <w:bCs w:val="0"/>
                <w:sz w:val="20"/>
                <w:szCs w:val="20"/>
                <w:lang w:val="en-IN"/>
              </w:rPr>
              <w:lastRenderedPageBreak/>
              <w:t xml:space="preserve">Between </w:t>
            </w:r>
            <w:r>
              <w:rPr>
                <w:b w:val="0"/>
                <w:bCs w:val="0"/>
                <w:sz w:val="20"/>
                <w:szCs w:val="20"/>
                <w:lang w:val="en-IN"/>
              </w:rPr>
              <w:t xml:space="preserve">an </w:t>
            </w:r>
            <w:r w:rsidR="00F964C7">
              <w:rPr>
                <w:b w:val="0"/>
                <w:bCs w:val="0"/>
                <w:sz w:val="20"/>
                <w:szCs w:val="20"/>
                <w:lang w:val="en-IN"/>
              </w:rPr>
              <w:t>Company</w:t>
            </w:r>
            <w:r>
              <w:rPr>
                <w:b w:val="0"/>
                <w:bCs w:val="0"/>
                <w:sz w:val="20"/>
                <w:szCs w:val="20"/>
                <w:lang w:val="en-IN"/>
              </w:rPr>
              <w:t>’s</w:t>
            </w:r>
            <w:r w:rsidRPr="00EF4890">
              <w:rPr>
                <w:b w:val="0"/>
                <w:bCs w:val="0"/>
                <w:sz w:val="20"/>
                <w:szCs w:val="20"/>
                <w:lang w:val="en-IN"/>
              </w:rPr>
              <w:t xml:space="preserve"> Scope 3 inventory and supplier Scope 1 or 2 inventory</w:t>
            </w:r>
          </w:p>
        </w:tc>
        <w:tc>
          <w:tcPr>
            <w:tcW w:w="3003" w:type="dxa"/>
          </w:tcPr>
          <w:p w14:paraId="13FD0A44" w14:textId="77777777" w:rsidR="00C2129D" w:rsidRPr="00EF4890" w:rsidRDefault="00C2129D" w:rsidP="00D110E0">
            <w:pPr>
              <w:spacing w:after="90"/>
              <w:cnfStyle w:val="000000000000" w:firstRow="0" w:lastRow="0" w:firstColumn="0" w:lastColumn="0" w:oddVBand="0" w:evenVBand="0" w:oddHBand="0" w:evenHBand="0" w:firstRowFirstColumn="0" w:firstRowLastColumn="0" w:lastRowFirstColumn="0" w:lastRowLastColumn="0"/>
              <w:rPr>
                <w:sz w:val="20"/>
                <w:szCs w:val="20"/>
                <w:lang w:val="en-IN"/>
              </w:rPr>
            </w:pPr>
            <w:r w:rsidRPr="00EF4890">
              <w:rPr>
                <w:sz w:val="20"/>
                <w:szCs w:val="20"/>
                <w:lang w:val="en-IN"/>
              </w:rPr>
              <w:t>A corporat</w:t>
            </w:r>
            <w:r>
              <w:rPr>
                <w:sz w:val="20"/>
                <w:szCs w:val="20"/>
                <w:lang w:val="en-IN"/>
              </w:rPr>
              <w:t>ion</w:t>
            </w:r>
            <w:r w:rsidRPr="00EF4890">
              <w:rPr>
                <w:sz w:val="20"/>
                <w:szCs w:val="20"/>
                <w:lang w:val="en-IN"/>
              </w:rPr>
              <w:t xml:space="preserve"> purchases products from a supplier. The corporat</w:t>
            </w:r>
            <w:r>
              <w:rPr>
                <w:sz w:val="20"/>
                <w:szCs w:val="20"/>
                <w:lang w:val="en-IN"/>
              </w:rPr>
              <w:t>ion</w:t>
            </w:r>
            <w:r w:rsidRPr="00EF4890">
              <w:rPr>
                <w:sz w:val="20"/>
                <w:szCs w:val="20"/>
                <w:lang w:val="en-IN"/>
              </w:rPr>
              <w:t xml:space="preserve"> invests in </w:t>
            </w:r>
            <w:r>
              <w:rPr>
                <w:sz w:val="20"/>
                <w:szCs w:val="20"/>
                <w:lang w:val="en-IN"/>
              </w:rPr>
              <w:t xml:space="preserve">or influences </w:t>
            </w:r>
            <w:r w:rsidRPr="00EF4890">
              <w:rPr>
                <w:sz w:val="20"/>
                <w:szCs w:val="20"/>
                <w:lang w:val="en-IN"/>
              </w:rPr>
              <w:t>energy efficiency improvements that reduce emissions in the operations of the supplier.  The corporat</w:t>
            </w:r>
            <w:r>
              <w:rPr>
                <w:sz w:val="20"/>
                <w:szCs w:val="20"/>
                <w:lang w:val="en-IN"/>
              </w:rPr>
              <w:t>ion</w:t>
            </w:r>
            <w:r w:rsidRPr="00EF4890">
              <w:rPr>
                <w:sz w:val="20"/>
                <w:szCs w:val="20"/>
                <w:lang w:val="en-IN"/>
              </w:rPr>
              <w:t xml:space="preserve"> includes the benefits of that intervention in their Scope 3 inventory, </w:t>
            </w:r>
            <w:r>
              <w:rPr>
                <w:sz w:val="20"/>
                <w:szCs w:val="20"/>
                <w:lang w:val="en-IN"/>
              </w:rPr>
              <w:t xml:space="preserve">and </w:t>
            </w:r>
            <w:r w:rsidRPr="00EF4890">
              <w:rPr>
                <w:sz w:val="20"/>
                <w:szCs w:val="20"/>
                <w:lang w:val="en-IN"/>
              </w:rPr>
              <w:t xml:space="preserve">the supplier incorporates </w:t>
            </w:r>
            <w:r>
              <w:rPr>
                <w:sz w:val="20"/>
                <w:szCs w:val="20"/>
                <w:lang w:val="en-IN"/>
              </w:rPr>
              <w:t>the intervention</w:t>
            </w:r>
            <w:r w:rsidRPr="00EF4890">
              <w:rPr>
                <w:sz w:val="20"/>
                <w:szCs w:val="20"/>
                <w:lang w:val="en-IN"/>
              </w:rPr>
              <w:t xml:space="preserve"> into their Scope 1 inventory.</w:t>
            </w:r>
          </w:p>
        </w:tc>
        <w:tc>
          <w:tcPr>
            <w:tcW w:w="3004" w:type="dxa"/>
          </w:tcPr>
          <w:p w14:paraId="6D7F8003" w14:textId="496BB8AB" w:rsidR="00C2129D" w:rsidRPr="00EF4890" w:rsidRDefault="00E47F6C" w:rsidP="00D110E0">
            <w:pPr>
              <w:spacing w:after="9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 xml:space="preserve">This is not double-counting, since it is logical that a company’s Scope 1 and 2 emissions will be within the Scope 3 emissions of all other companies in their value chain. </w:t>
            </w:r>
          </w:p>
        </w:tc>
      </w:tr>
      <w:tr w:rsidR="00C2129D" w:rsidRPr="00EF4890" w14:paraId="62310A96" w14:textId="77777777" w:rsidTr="00D110E0">
        <w:tc>
          <w:tcPr>
            <w:cnfStyle w:val="001000000000" w:firstRow="0" w:lastRow="0" w:firstColumn="1" w:lastColumn="0" w:oddVBand="0" w:evenVBand="0" w:oddHBand="0" w:evenHBand="0" w:firstRowFirstColumn="0" w:firstRowLastColumn="0" w:lastRowFirstColumn="0" w:lastRowLastColumn="0"/>
            <w:tcW w:w="3003" w:type="dxa"/>
          </w:tcPr>
          <w:p w14:paraId="09375782" w14:textId="44984153" w:rsidR="00C2129D" w:rsidRPr="00EF4890" w:rsidRDefault="00C2129D" w:rsidP="00D110E0">
            <w:pPr>
              <w:spacing w:after="90"/>
              <w:rPr>
                <w:b w:val="0"/>
                <w:bCs w:val="0"/>
                <w:sz w:val="20"/>
                <w:szCs w:val="20"/>
                <w:lang w:val="en-IN"/>
              </w:rPr>
            </w:pPr>
            <w:r>
              <w:rPr>
                <w:b w:val="0"/>
                <w:bCs w:val="0"/>
                <w:sz w:val="20"/>
                <w:szCs w:val="20"/>
                <w:lang w:val="en-IN"/>
              </w:rPr>
              <w:t>Two</w:t>
            </w:r>
            <w:r w:rsidRPr="00EF4890">
              <w:rPr>
                <w:b w:val="0"/>
                <w:bCs w:val="0"/>
                <w:sz w:val="20"/>
                <w:szCs w:val="20"/>
                <w:lang w:val="en-IN"/>
              </w:rPr>
              <w:t xml:space="preserve"> </w:t>
            </w:r>
            <w:r w:rsidR="00F964C7">
              <w:rPr>
                <w:b w:val="0"/>
                <w:bCs w:val="0"/>
                <w:sz w:val="20"/>
                <w:szCs w:val="20"/>
                <w:lang w:val="en-IN"/>
              </w:rPr>
              <w:t>compan</w:t>
            </w:r>
            <w:r w:rsidR="00E47F6C">
              <w:rPr>
                <w:b w:val="0"/>
                <w:bCs w:val="0"/>
                <w:sz w:val="20"/>
                <w:szCs w:val="20"/>
                <w:lang w:val="en-IN"/>
              </w:rPr>
              <w:t>ie</w:t>
            </w:r>
            <w:r w:rsidRPr="00EF4890">
              <w:rPr>
                <w:b w:val="0"/>
                <w:bCs w:val="0"/>
                <w:sz w:val="20"/>
                <w:szCs w:val="20"/>
                <w:lang w:val="en-IN"/>
              </w:rPr>
              <w:t>s account for the same improved goods and services</w:t>
            </w:r>
          </w:p>
        </w:tc>
        <w:tc>
          <w:tcPr>
            <w:tcW w:w="3003" w:type="dxa"/>
          </w:tcPr>
          <w:p w14:paraId="2B24BDCA" w14:textId="77777777" w:rsidR="00C2129D" w:rsidRPr="00EF4890" w:rsidRDefault="00C2129D" w:rsidP="00D110E0">
            <w:pPr>
              <w:spacing w:after="9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 xml:space="preserve">One corporation invests in improvements to a given supplier and accounts for the improvement associated with the amount of goods and services purchased from them (i.e. a lower emissions factor).  A second corporation also buys from that same supplier and also accounts for the lower impact or “cleaner” goods and services purchased </w:t>
            </w:r>
          </w:p>
        </w:tc>
        <w:tc>
          <w:tcPr>
            <w:tcW w:w="3004" w:type="dxa"/>
          </w:tcPr>
          <w:p w14:paraId="3B91C4A0" w14:textId="3F718E7D" w:rsidR="00C2129D" w:rsidRPr="00EF4890" w:rsidRDefault="00624F4D" w:rsidP="00D110E0">
            <w:pPr>
              <w:spacing w:after="9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This</w:t>
            </w:r>
            <w:r w:rsidR="00C2129D">
              <w:rPr>
                <w:sz w:val="20"/>
                <w:szCs w:val="20"/>
                <w:lang w:val="en-IN"/>
              </w:rPr>
              <w:t xml:space="preserve"> risk is mitigated by implementing a robust mass-based accounting system so that each corporation only counts the improvement tied to the goods they source, and the supplier does not “sell” the already-claimed improvement to additional customers.</w:t>
            </w:r>
            <w:r w:rsidR="005C3EF6">
              <w:rPr>
                <w:sz w:val="20"/>
                <w:szCs w:val="20"/>
                <w:lang w:val="en-IN"/>
              </w:rPr>
              <w:t xml:space="preserve">  It is recommended that other companies purchasing from targeted suppliers should consider this Guidance when assessing their reporting, should they wish to seek include the improved emissions status.</w:t>
            </w:r>
            <w:r w:rsidR="00C2129D">
              <w:rPr>
                <w:sz w:val="20"/>
                <w:szCs w:val="20"/>
                <w:lang w:val="en-IN"/>
              </w:rPr>
              <w:t xml:space="preserve"> </w:t>
            </w:r>
          </w:p>
        </w:tc>
      </w:tr>
      <w:tr w:rsidR="00C2129D" w:rsidRPr="00EF4890" w14:paraId="0EEDA258" w14:textId="77777777" w:rsidTr="00D110E0">
        <w:tc>
          <w:tcPr>
            <w:cnfStyle w:val="001000000000" w:firstRow="0" w:lastRow="0" w:firstColumn="1" w:lastColumn="0" w:oddVBand="0" w:evenVBand="0" w:oddHBand="0" w:evenHBand="0" w:firstRowFirstColumn="0" w:firstRowLastColumn="0" w:lastRowFirstColumn="0" w:lastRowLastColumn="0"/>
            <w:tcW w:w="3003" w:type="dxa"/>
          </w:tcPr>
          <w:p w14:paraId="0E6FFBE1" w14:textId="200EF8C0" w:rsidR="00C2129D" w:rsidRPr="00EF4890" w:rsidRDefault="00C2129D" w:rsidP="00D110E0">
            <w:pPr>
              <w:spacing w:after="90"/>
              <w:rPr>
                <w:b w:val="0"/>
                <w:bCs w:val="0"/>
                <w:sz w:val="20"/>
                <w:szCs w:val="20"/>
                <w:lang w:val="en-IN"/>
              </w:rPr>
            </w:pPr>
            <w:r>
              <w:rPr>
                <w:b w:val="0"/>
                <w:bCs w:val="0"/>
                <w:sz w:val="20"/>
                <w:szCs w:val="20"/>
                <w:lang w:val="en-IN"/>
              </w:rPr>
              <w:t xml:space="preserve">Emission reductions counted for both </w:t>
            </w:r>
            <w:r w:rsidRPr="00EF4890">
              <w:rPr>
                <w:b w:val="0"/>
                <w:bCs w:val="0"/>
                <w:sz w:val="20"/>
                <w:szCs w:val="20"/>
                <w:lang w:val="en-IN"/>
              </w:rPr>
              <w:t xml:space="preserve">reported </w:t>
            </w:r>
            <w:r>
              <w:rPr>
                <w:b w:val="0"/>
                <w:bCs w:val="0"/>
                <w:sz w:val="20"/>
                <w:szCs w:val="20"/>
                <w:lang w:val="en-IN"/>
              </w:rPr>
              <w:t xml:space="preserve">reductions from a supply chain interventions and </w:t>
            </w:r>
            <w:r>
              <w:rPr>
                <w:b w:val="0"/>
                <w:bCs w:val="0"/>
                <w:sz w:val="20"/>
                <w:szCs w:val="20"/>
                <w:lang w:val="en-IN"/>
              </w:rPr>
              <w:lastRenderedPageBreak/>
              <w:t>issued as</w:t>
            </w:r>
            <w:r w:rsidRPr="00EF4890">
              <w:rPr>
                <w:b w:val="0"/>
                <w:bCs w:val="0"/>
                <w:sz w:val="20"/>
                <w:szCs w:val="20"/>
                <w:lang w:val="en-IN"/>
              </w:rPr>
              <w:t xml:space="preserve"> carbon credits</w:t>
            </w:r>
            <w:r>
              <w:rPr>
                <w:b w:val="0"/>
                <w:bCs w:val="0"/>
                <w:sz w:val="20"/>
                <w:szCs w:val="20"/>
                <w:lang w:val="en-IN"/>
              </w:rPr>
              <w:t xml:space="preserve"> from the intervention</w:t>
            </w:r>
            <w:r w:rsidRPr="00EF4890">
              <w:rPr>
                <w:b w:val="0"/>
                <w:bCs w:val="0"/>
                <w:sz w:val="20"/>
                <w:szCs w:val="20"/>
                <w:lang w:val="en-IN"/>
              </w:rPr>
              <w:t xml:space="preserve"> </w:t>
            </w:r>
          </w:p>
        </w:tc>
        <w:tc>
          <w:tcPr>
            <w:tcW w:w="3003" w:type="dxa"/>
          </w:tcPr>
          <w:p w14:paraId="791EA2FA" w14:textId="7969B14B" w:rsidR="00C2129D" w:rsidRPr="00EF4890" w:rsidRDefault="00C2129D" w:rsidP="00D110E0">
            <w:pPr>
              <w:spacing w:after="9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lastRenderedPageBreak/>
              <w:t xml:space="preserve">An </w:t>
            </w:r>
            <w:r w:rsidR="00F964C7">
              <w:rPr>
                <w:sz w:val="20"/>
                <w:szCs w:val="20"/>
                <w:lang w:val="en-IN"/>
              </w:rPr>
              <w:t>company</w:t>
            </w:r>
            <w:r>
              <w:rPr>
                <w:sz w:val="20"/>
                <w:szCs w:val="20"/>
                <w:lang w:val="en-IN"/>
              </w:rPr>
              <w:t xml:space="preserve"> includes reductions from an intervention incorporates into their scope 3 inventory</w:t>
            </w:r>
            <w:r w:rsidR="00E47F6C">
              <w:rPr>
                <w:sz w:val="20"/>
                <w:szCs w:val="20"/>
                <w:lang w:val="en-IN"/>
              </w:rPr>
              <w:t xml:space="preserve"> </w:t>
            </w:r>
            <w:r>
              <w:rPr>
                <w:sz w:val="20"/>
                <w:szCs w:val="20"/>
                <w:lang w:val="en-IN"/>
              </w:rPr>
              <w:t xml:space="preserve">emissions inventory </w:t>
            </w:r>
            <w:r>
              <w:rPr>
                <w:sz w:val="20"/>
                <w:szCs w:val="20"/>
                <w:lang w:val="en-IN"/>
              </w:rPr>
              <w:lastRenderedPageBreak/>
              <w:t>improvements and also issues carbon credits arising from the reduced emissions from that same intervention.</w:t>
            </w:r>
          </w:p>
        </w:tc>
        <w:tc>
          <w:tcPr>
            <w:tcW w:w="3004" w:type="dxa"/>
          </w:tcPr>
          <w:p w14:paraId="275F5286" w14:textId="66C37863" w:rsidR="00C2129D" w:rsidRPr="00EF4890" w:rsidRDefault="00C2129D" w:rsidP="00D110E0">
            <w:pPr>
              <w:spacing w:after="9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lastRenderedPageBreak/>
              <w:t xml:space="preserve">Projects should safeguard against the same emissions reductions being both sold as credits and counted in inventories. </w:t>
            </w:r>
            <w:r w:rsidRPr="00624F4D">
              <w:rPr>
                <w:strike/>
                <w:sz w:val="20"/>
                <w:szCs w:val="20"/>
                <w:lang w:val="en-IN"/>
              </w:rPr>
              <w:t xml:space="preserve">See Part 3 of </w:t>
            </w:r>
            <w:r w:rsidRPr="00624F4D">
              <w:rPr>
                <w:strike/>
                <w:sz w:val="20"/>
                <w:szCs w:val="20"/>
                <w:lang w:val="en-IN"/>
              </w:rPr>
              <w:lastRenderedPageBreak/>
              <w:t>this document for further guidance.</w:t>
            </w:r>
          </w:p>
        </w:tc>
      </w:tr>
      <w:tr w:rsidR="00C2129D" w:rsidRPr="002432C5" w14:paraId="16CC710F" w14:textId="77777777" w:rsidTr="00D110E0">
        <w:trPr>
          <w:trHeight w:val="431"/>
        </w:trPr>
        <w:tc>
          <w:tcPr>
            <w:cnfStyle w:val="001000000000" w:firstRow="0" w:lastRow="0" w:firstColumn="1" w:lastColumn="0" w:oddVBand="0" w:evenVBand="0" w:oddHBand="0" w:evenHBand="0" w:firstRowFirstColumn="0" w:firstRowLastColumn="0" w:lastRowFirstColumn="0" w:lastRowLastColumn="0"/>
            <w:tcW w:w="3003" w:type="dxa"/>
          </w:tcPr>
          <w:p w14:paraId="4D79BE45" w14:textId="5EA71AE9" w:rsidR="00C2129D" w:rsidRPr="00EF4890" w:rsidRDefault="00F964C7" w:rsidP="00D110E0">
            <w:pPr>
              <w:spacing w:after="90"/>
              <w:rPr>
                <w:b w:val="0"/>
                <w:bCs w:val="0"/>
                <w:sz w:val="20"/>
                <w:szCs w:val="20"/>
                <w:lang w:val="en-IN"/>
              </w:rPr>
            </w:pPr>
            <w:r>
              <w:rPr>
                <w:b w:val="0"/>
                <w:bCs w:val="0"/>
                <w:sz w:val="20"/>
                <w:szCs w:val="20"/>
                <w:lang w:val="en-IN"/>
              </w:rPr>
              <w:lastRenderedPageBreak/>
              <w:t>Compan</w:t>
            </w:r>
            <w:r w:rsidR="00FD12C0">
              <w:rPr>
                <w:b w:val="0"/>
                <w:bCs w:val="0"/>
                <w:sz w:val="20"/>
                <w:szCs w:val="20"/>
                <w:lang w:val="en-IN"/>
              </w:rPr>
              <w:t>y</w:t>
            </w:r>
            <w:r w:rsidR="00C2129D" w:rsidRPr="00EF4890">
              <w:rPr>
                <w:b w:val="0"/>
                <w:bCs w:val="0"/>
                <w:sz w:val="20"/>
                <w:szCs w:val="20"/>
                <w:lang w:val="en-IN"/>
              </w:rPr>
              <w:t xml:space="preserve"> and national inventories</w:t>
            </w:r>
            <w:r w:rsidR="00C2129D">
              <w:rPr>
                <w:b w:val="0"/>
                <w:bCs w:val="0"/>
                <w:sz w:val="20"/>
                <w:szCs w:val="20"/>
                <w:lang w:val="en-IN"/>
              </w:rPr>
              <w:t xml:space="preserve"> count the same emissions reductions in their inventories</w:t>
            </w:r>
            <w:r w:rsidR="00C2129D" w:rsidRPr="00EF4890">
              <w:rPr>
                <w:b w:val="0"/>
                <w:bCs w:val="0"/>
                <w:sz w:val="20"/>
                <w:szCs w:val="20"/>
                <w:lang w:val="en-IN"/>
              </w:rPr>
              <w:t>.</w:t>
            </w:r>
          </w:p>
        </w:tc>
        <w:tc>
          <w:tcPr>
            <w:tcW w:w="3003" w:type="dxa"/>
          </w:tcPr>
          <w:p w14:paraId="52852EAA" w14:textId="448466C6" w:rsidR="00C2129D" w:rsidRPr="00EF4890" w:rsidRDefault="008213B5" w:rsidP="00D110E0">
            <w:pPr>
              <w:spacing w:after="9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A</w:t>
            </w:r>
            <w:r w:rsidR="00C2129D">
              <w:rPr>
                <w:sz w:val="20"/>
                <w:szCs w:val="20"/>
                <w:lang w:val="en-IN"/>
              </w:rPr>
              <w:t xml:space="preserve"> </w:t>
            </w:r>
            <w:r w:rsidR="00F964C7">
              <w:rPr>
                <w:sz w:val="20"/>
                <w:szCs w:val="20"/>
                <w:lang w:val="en-IN"/>
              </w:rPr>
              <w:t>company</w:t>
            </w:r>
            <w:r w:rsidR="00C2129D">
              <w:rPr>
                <w:sz w:val="20"/>
                <w:szCs w:val="20"/>
                <w:lang w:val="en-IN"/>
              </w:rPr>
              <w:t xml:space="preserve"> creates an intervention resulting in lower emissions and reports this in its inventory.  At the same time the host country captures the benefit in its national inventory.</w:t>
            </w:r>
          </w:p>
        </w:tc>
        <w:tc>
          <w:tcPr>
            <w:tcW w:w="3004" w:type="dxa"/>
          </w:tcPr>
          <w:p w14:paraId="5A5C022D" w14:textId="1DDD6A6C" w:rsidR="00C2129D" w:rsidRPr="00EF4890" w:rsidRDefault="00FD12C0">
            <w:pPr>
              <w:spacing w:after="9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 xml:space="preserve">This is not double-counting, since all emissions can simultaneously be part of national emission inventories and corporate inventories. There is no intention that corporate accounting be exclusive of national accounting. </w:t>
            </w:r>
          </w:p>
        </w:tc>
      </w:tr>
    </w:tbl>
    <w:p w14:paraId="3C1A17D4" w14:textId="77777777" w:rsidR="00C2129D" w:rsidRDefault="00C2129D" w:rsidP="00C2129D">
      <w:pPr>
        <w:spacing w:after="90" w:line="144" w:lineRule="atLeast"/>
        <w:rPr>
          <w:lang w:val="en-IN"/>
        </w:rPr>
      </w:pPr>
    </w:p>
    <w:p w14:paraId="0CE1C15F" w14:textId="54253E9B" w:rsidR="004D0828" w:rsidRPr="00593272" w:rsidRDefault="004D0828" w:rsidP="004F61E7">
      <w:pPr>
        <w:rPr>
          <w:sz w:val="20"/>
          <w:szCs w:val="20"/>
        </w:rPr>
      </w:pPr>
    </w:p>
    <w:bookmarkEnd w:id="13"/>
    <w:p w14:paraId="63498428" w14:textId="4FAB771F" w:rsidR="003E6F11" w:rsidRPr="008213B5" w:rsidRDefault="003E6F11" w:rsidP="008213B5">
      <w:pPr>
        <w:spacing w:line="240" w:lineRule="auto"/>
        <w:rPr>
          <w:rFonts w:eastAsiaTheme="majorEastAsia" w:cstheme="majorBidi"/>
          <w:b/>
          <w:bCs/>
          <w:caps/>
          <w:color w:val="00BABE"/>
          <w:sz w:val="28"/>
          <w:szCs w:val="26"/>
        </w:rPr>
      </w:pPr>
    </w:p>
    <w:sectPr w:rsidR="003E6F11" w:rsidRPr="008213B5" w:rsidSect="00B86D8A">
      <w:headerReference w:type="even" r:id="rId26"/>
      <w:headerReference w:type="default" r:id="rId27"/>
      <w:footerReference w:type="even" r:id="rId28"/>
      <w:footerReference w:type="default" r:id="rId29"/>
      <w:headerReference w:type="first" r:id="rId30"/>
      <w:pgSz w:w="11900" w:h="16840"/>
      <w:pgMar w:top="1440" w:right="1440" w:bottom="117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AE6D84" w16cid:durableId="1E95F543"/>
  <w16cid:commentId w16cid:paraId="2AD1418F" w16cid:durableId="1E95FEBA"/>
  <w16cid:commentId w16cid:paraId="183E4F96" w16cid:durableId="1E95F544"/>
  <w16cid:commentId w16cid:paraId="48FD53A7" w16cid:durableId="1E970CDD"/>
  <w16cid:commentId w16cid:paraId="5BF5C17B" w16cid:durableId="1E970D81"/>
  <w16cid:commentId w16cid:paraId="3E8A084D" w16cid:durableId="1E970FE4"/>
  <w16cid:commentId w16cid:paraId="00CDF4DB" w16cid:durableId="1E95F545"/>
  <w16cid:commentId w16cid:paraId="0878D37B" w16cid:durableId="1E97107E"/>
  <w16cid:commentId w16cid:paraId="742ACEF7" w16cid:durableId="1E97115B"/>
  <w16cid:commentId w16cid:paraId="39B903B0" w16cid:durableId="1E95FAD4"/>
  <w16cid:commentId w16cid:paraId="5CB61EE1" w16cid:durableId="1E9711EA"/>
  <w16cid:commentId w16cid:paraId="6A845AE5" w16cid:durableId="1E95FD96"/>
  <w16cid:commentId w16cid:paraId="45A1CD69" w16cid:durableId="1E97132C"/>
  <w16cid:commentId w16cid:paraId="69012DCA" w16cid:durableId="1E95FFE7"/>
  <w16cid:commentId w16cid:paraId="0E8DFBBB" w16cid:durableId="1E9602A3"/>
  <w16cid:commentId w16cid:paraId="28A68174" w16cid:durableId="1E960528"/>
  <w16cid:commentId w16cid:paraId="21EAB240" w16cid:durableId="1E9601A6"/>
  <w16cid:commentId w16cid:paraId="0306FFFA" w16cid:durableId="1E971466"/>
  <w16cid:commentId w16cid:paraId="408F0849" w16cid:durableId="1E960683"/>
  <w16cid:commentId w16cid:paraId="7C1DBD68" w16cid:durableId="1E95F546"/>
  <w16cid:commentId w16cid:paraId="60EA9298" w16cid:durableId="1E95F547"/>
  <w16cid:commentId w16cid:paraId="3FAE7EE1" w16cid:durableId="1E971528"/>
  <w16cid:commentId w16cid:paraId="21B903D3" w16cid:durableId="1E95F548"/>
  <w16cid:commentId w16cid:paraId="7A6E801F" w16cid:durableId="1E97159F"/>
  <w16cid:commentId w16cid:paraId="5DFD6AFC" w16cid:durableId="1E95F549"/>
  <w16cid:commentId w16cid:paraId="5B8D871C" w16cid:durableId="1E96082F"/>
  <w16cid:commentId w16cid:paraId="0A2F0929" w16cid:durableId="1E971685"/>
  <w16cid:commentId w16cid:paraId="269C0434" w16cid:durableId="1E95F54A"/>
  <w16cid:commentId w16cid:paraId="031AACEA" w16cid:durableId="1E9716BF"/>
  <w16cid:commentId w16cid:paraId="6CC2C3B5" w16cid:durableId="1E95F54B"/>
  <w16cid:commentId w16cid:paraId="6EBDB88E" w16cid:durableId="1E971771"/>
  <w16cid:commentId w16cid:paraId="5BE33912" w16cid:durableId="1E95F54C"/>
  <w16cid:commentId w16cid:paraId="6A84821E" w16cid:durableId="1E95F54D"/>
  <w16cid:commentId w16cid:paraId="2109B188" w16cid:durableId="1E9717EC"/>
  <w16cid:commentId w16cid:paraId="2DF6720C" w16cid:durableId="1E971818"/>
  <w16cid:commentId w16cid:paraId="74AEB945" w16cid:durableId="1E960F7F"/>
  <w16cid:commentId w16cid:paraId="483027C6" w16cid:durableId="1E971A5F"/>
  <w16cid:commentId w16cid:paraId="5262C57B" w16cid:durableId="1E95F54E"/>
  <w16cid:commentId w16cid:paraId="2B129F11" w16cid:durableId="1E95F54F"/>
  <w16cid:commentId w16cid:paraId="0E5A84E5" w16cid:durableId="1E971AB5"/>
  <w16cid:commentId w16cid:paraId="0F19FE34" w16cid:durableId="1E95F550"/>
  <w16cid:commentId w16cid:paraId="2358C03D" w16cid:durableId="1E971B2C"/>
  <w16cid:commentId w16cid:paraId="14AA12A1" w16cid:durableId="1E971B87"/>
  <w16cid:commentId w16cid:paraId="2864A0F7" w16cid:durableId="1E9610D4"/>
  <w16cid:commentId w16cid:paraId="1DC27255" w16cid:durableId="1E95F551"/>
  <w16cid:commentId w16cid:paraId="2BE5FC66" w16cid:durableId="1E971BF9"/>
  <w16cid:commentId w16cid:paraId="2FA1F0C0" w16cid:durableId="1E9611A4"/>
  <w16cid:commentId w16cid:paraId="2CD363DC" w16cid:durableId="1E95F552"/>
  <w16cid:commentId w16cid:paraId="01E96369" w16cid:durableId="1E971C32"/>
  <w16cid:commentId w16cid:paraId="55031A4C" w16cid:durableId="1E971CDA"/>
  <w16cid:commentId w16cid:paraId="62406D3E" w16cid:durableId="1E95F553"/>
  <w16cid:commentId w16cid:paraId="57E4E74D" w16cid:durableId="1E971D02"/>
  <w16cid:commentId w16cid:paraId="0FC46729" w16cid:durableId="1E971D2D"/>
  <w16cid:commentId w16cid:paraId="713F158F" w16cid:durableId="1E971DA5"/>
  <w16cid:commentId w16cid:paraId="27520FA0" w16cid:durableId="1E971DEC"/>
  <w16cid:commentId w16cid:paraId="66F094A7" w16cid:durableId="1E95F554"/>
  <w16cid:commentId w16cid:paraId="40BC177D" w16cid:durableId="1E95F555"/>
  <w16cid:commentId w16cid:paraId="1EBFF7D8" w16cid:durableId="1E971EF1"/>
  <w16cid:commentId w16cid:paraId="2647D0B8" w16cid:durableId="1E95F556"/>
  <w16cid:commentId w16cid:paraId="0B071655" w16cid:durableId="1E95F557"/>
  <w16cid:commentId w16cid:paraId="6AE174CB" w16cid:durableId="1E971FA8"/>
  <w16cid:commentId w16cid:paraId="75BBEE98" w16cid:durableId="1E95F558"/>
  <w16cid:commentId w16cid:paraId="5E65F22D" w16cid:durableId="1E95F55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7F5A7" w14:textId="77777777" w:rsidR="00E92922" w:rsidRDefault="00E92922" w:rsidP="008C7A19">
      <w:r>
        <w:separator/>
      </w:r>
    </w:p>
  </w:endnote>
  <w:endnote w:type="continuationSeparator" w:id="0">
    <w:p w14:paraId="01E571CC" w14:textId="77777777" w:rsidR="00E92922" w:rsidRDefault="00E92922" w:rsidP="008C7A19">
      <w:r>
        <w:continuationSeparator/>
      </w:r>
    </w:p>
  </w:endnote>
  <w:endnote w:type="continuationNotice" w:id="1">
    <w:p w14:paraId="14814F21" w14:textId="77777777" w:rsidR="00E92922" w:rsidRDefault="00E929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DengXian Light">
    <w:panose1 w:val="02010600030101010101"/>
    <w:charset w:val="86"/>
    <w:family w:val="auto"/>
    <w:pitch w:val="variable"/>
    <w:sig w:usb0="A00002BF" w:usb1="38CF7CFA" w:usb2="00000016" w:usb3="00000000" w:csb0="0004000F" w:csb1="00000000"/>
  </w:font>
  <w:font w:name="Nunito">
    <w:altName w:val="Calibri"/>
    <w:charset w:val="00"/>
    <w:family w:val="auto"/>
    <w:pitch w:val="variable"/>
    <w:sig w:usb0="20000007" w:usb1="00000001" w:usb2="00000000" w:usb3="00000000" w:csb0="00000193"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engXian">
    <w:panose1 w:val="02010600030101010101"/>
    <w:charset w:val="86"/>
    <w:family w:val="auto"/>
    <w:pitch w:val="variable"/>
    <w:sig w:usb0="A00002BF" w:usb1="38CF7CFA" w:usb2="00000016" w:usb3="00000000" w:csb0="0004000F" w:csb1="00000000"/>
  </w:font>
  <w:font w:name="Avenir Book">
    <w:panose1 w:val="02000503020000020003"/>
    <w:charset w:val="00"/>
    <w:family w:val="auto"/>
    <w:pitch w:val="variable"/>
    <w:sig w:usb0="800000AF" w:usb1="5000204A" w:usb2="00000000" w:usb3="00000000" w:csb0="0000009B"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7523497" w14:textId="77777777" w:rsidR="0013496E" w:rsidRDefault="0013496E" w:rsidP="00571FF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B86897" w14:textId="77777777" w:rsidR="0013496E" w:rsidRDefault="0013496E" w:rsidP="006E49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9CEA34" w14:textId="2B6567F5" w:rsidR="0013496E" w:rsidRPr="0063164C" w:rsidRDefault="0013496E" w:rsidP="0063164C">
    <w:pPr>
      <w:pStyle w:val="Footer"/>
      <w:ind w:right="360"/>
      <w:jc w:val="right"/>
      <w:rPr>
        <w:color w:val="595959"/>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0EF2B" w14:textId="77777777" w:rsidR="00E92922" w:rsidRDefault="00E92922" w:rsidP="008C7A19">
      <w:r>
        <w:separator/>
      </w:r>
    </w:p>
  </w:footnote>
  <w:footnote w:type="continuationSeparator" w:id="0">
    <w:p w14:paraId="502FEB40" w14:textId="77777777" w:rsidR="00E92922" w:rsidRDefault="00E92922" w:rsidP="008C7A19">
      <w:r>
        <w:continuationSeparator/>
      </w:r>
    </w:p>
  </w:footnote>
  <w:footnote w:type="continuationNotice" w:id="1">
    <w:p w14:paraId="73F61EB0" w14:textId="77777777" w:rsidR="00E92922" w:rsidRDefault="00E92922">
      <w:pPr>
        <w:spacing w:line="240" w:lineRule="auto"/>
      </w:pPr>
    </w:p>
  </w:footnote>
  <w:footnote w:id="2">
    <w:p w14:paraId="351C1B15" w14:textId="13682495" w:rsidR="0013496E" w:rsidRPr="00EA3557" w:rsidRDefault="0013496E" w:rsidP="00EA3557">
      <w:pPr>
        <w:spacing w:line="240" w:lineRule="auto"/>
        <w:rPr>
          <w:rFonts w:ascii="Avenir Book" w:hAnsi="Avenir Book" w:cs="Times New Roman"/>
          <w:i/>
          <w:iCs/>
          <w:color w:val="67676A"/>
          <w:sz w:val="18"/>
          <w:szCs w:val="18"/>
          <w:lang w:val="en-US" w:eastAsia="zh-CN"/>
        </w:rPr>
      </w:pPr>
      <w:r w:rsidRPr="00EA3557">
        <w:rPr>
          <w:rStyle w:val="FootnoteReference"/>
          <w:sz w:val="18"/>
          <w:szCs w:val="18"/>
        </w:rPr>
        <w:footnoteRef/>
      </w:r>
      <w:r w:rsidRPr="00EA3557">
        <w:rPr>
          <w:sz w:val="18"/>
          <w:szCs w:val="18"/>
        </w:rPr>
        <w:t xml:space="preserve"> </w:t>
      </w:r>
      <w:r w:rsidRPr="00EA3557">
        <w:rPr>
          <w:rFonts w:ascii="Avenir Book" w:hAnsi="Avenir Book" w:cs="Times New Roman"/>
          <w:b/>
          <w:bCs/>
          <w:i/>
          <w:iCs/>
          <w:color w:val="67676A"/>
          <w:sz w:val="18"/>
          <w:szCs w:val="18"/>
          <w:lang w:val="en-US" w:eastAsia="zh-CN"/>
        </w:rPr>
        <w:t>Extracted from Scope 3Calculation Guidance (p7):</w:t>
      </w:r>
      <w:r w:rsidRPr="00EA3557">
        <w:rPr>
          <w:rFonts w:ascii="Avenir Book" w:hAnsi="Avenir Book" w:cs="Times New Roman"/>
          <w:i/>
          <w:iCs/>
          <w:color w:val="67676A"/>
          <w:sz w:val="18"/>
          <w:szCs w:val="18"/>
          <w:lang w:val="en-US" w:eastAsia="zh-CN"/>
        </w:rPr>
        <w:t xml:space="preserve"> 'Extraction, production, and transportation of goods and services purchased or acquired by the reporting company in the reporting year'</w:t>
      </w:r>
    </w:p>
    <w:p w14:paraId="3C8E2A44" w14:textId="3674ACF6" w:rsidR="0013496E" w:rsidRPr="00EA3557" w:rsidRDefault="0013496E">
      <w:pPr>
        <w:pStyle w:val="FootnoteText"/>
        <w:rPr>
          <w:lang w:val="en-US"/>
        </w:rPr>
      </w:pPr>
    </w:p>
  </w:footnote>
  <w:footnote w:id="3">
    <w:p w14:paraId="191EDF4E" w14:textId="406CB25C" w:rsidR="0013496E" w:rsidRDefault="0013496E" w:rsidP="00103028">
      <w:pPr>
        <w:pStyle w:val="FootnoteText"/>
        <w:spacing w:line="240" w:lineRule="auto"/>
        <w:rPr>
          <w:sz w:val="16"/>
          <w:szCs w:val="16"/>
          <w:lang w:val="en-US"/>
        </w:rPr>
      </w:pPr>
      <w:r w:rsidRPr="00103028">
        <w:rPr>
          <w:sz w:val="16"/>
          <w:szCs w:val="16"/>
          <w:vertAlign w:val="superscript"/>
          <w:lang w:val="en-US"/>
        </w:rPr>
        <w:footnoteRef/>
      </w:r>
      <w:r w:rsidRPr="00103028">
        <w:rPr>
          <w:sz w:val="16"/>
          <w:szCs w:val="16"/>
          <w:lang w:val="en-US"/>
        </w:rPr>
        <w:t xml:space="preserve"> A supply-shed is broadly defined as a group of suppliers providing similar goods and services that can be demonstrated to be within the company's supply chain.  It may not be feasible to demonstrate which specific suppliers provide the goods and services but it should be demonstrable that they are in the group that do.</w:t>
      </w:r>
    </w:p>
    <w:p w14:paraId="76252D95" w14:textId="77777777" w:rsidR="0013496E" w:rsidRPr="00674E4B" w:rsidRDefault="0013496E" w:rsidP="00103028">
      <w:pPr>
        <w:pStyle w:val="FootnoteText"/>
        <w:spacing w:line="240" w:lineRule="auto"/>
      </w:pPr>
    </w:p>
  </w:footnote>
  <w:footnote w:id="4">
    <w:p w14:paraId="0CE8648F" w14:textId="3E6630DF" w:rsidR="0013496E" w:rsidRPr="0071380C" w:rsidRDefault="0013496E" w:rsidP="003948F2">
      <w:pPr>
        <w:pStyle w:val="FootnoteText"/>
        <w:spacing w:line="240" w:lineRule="auto"/>
        <w:jc w:val="thaiDistribute"/>
        <w:rPr>
          <w:sz w:val="16"/>
          <w:szCs w:val="16"/>
          <w:lang w:val="en-US"/>
        </w:rPr>
      </w:pPr>
      <w:r w:rsidRPr="0071380C">
        <w:rPr>
          <w:rStyle w:val="FootnoteReference"/>
          <w:sz w:val="16"/>
          <w:szCs w:val="16"/>
        </w:rPr>
        <w:footnoteRef/>
      </w:r>
      <w:r w:rsidRPr="0071380C">
        <w:rPr>
          <w:sz w:val="16"/>
          <w:szCs w:val="16"/>
        </w:rPr>
        <w:t xml:space="preserve"> The guideline is for </w:t>
      </w:r>
      <w:r>
        <w:rPr>
          <w:sz w:val="16"/>
          <w:szCs w:val="16"/>
        </w:rPr>
        <w:t xml:space="preserve">interventions that impact </w:t>
      </w:r>
      <w:r w:rsidRPr="0071380C">
        <w:rPr>
          <w:sz w:val="16"/>
          <w:szCs w:val="16"/>
          <w:lang w:val="en-US"/>
        </w:rPr>
        <w:t>biological sequestration only, for example soil organic carbon or in woody biomass and not for activities involving Carbon Capture &amp; Storage.</w:t>
      </w:r>
    </w:p>
  </w:footnote>
  <w:footnote w:id="5">
    <w:p w14:paraId="5BB3B3BC" w14:textId="1FE3F52D" w:rsidR="0013496E" w:rsidRPr="00667F49" w:rsidRDefault="0013496E">
      <w:pPr>
        <w:pStyle w:val="FootnoteText"/>
        <w:rPr>
          <w:sz w:val="16"/>
          <w:szCs w:val="16"/>
          <w:lang w:val="en-US"/>
        </w:rPr>
      </w:pPr>
      <w:r w:rsidRPr="00667F49">
        <w:rPr>
          <w:rStyle w:val="FootnoteReference"/>
          <w:sz w:val="16"/>
          <w:szCs w:val="16"/>
        </w:rPr>
        <w:footnoteRef/>
      </w:r>
      <w:r w:rsidRPr="00667F49">
        <w:rPr>
          <w:sz w:val="16"/>
          <w:szCs w:val="16"/>
        </w:rPr>
        <w:t xml:space="preserve"> </w:t>
      </w:r>
      <w:r w:rsidRPr="00667F49">
        <w:rPr>
          <w:sz w:val="16"/>
          <w:szCs w:val="16"/>
          <w:lang w:val="en-US"/>
        </w:rPr>
        <w:t>It is noted that the rights to ownership of carbon attributes are a fundamental principle of carbon crediting.  Hence carbon credits should only be pursued by the owner of the credit, typically the supplier involved, or to have transparently transferred that ownership to the reporting company.  This is a requirement of any credible carbon standard.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831944" w14:textId="5D4E667E" w:rsidR="0013496E" w:rsidRDefault="00E92922" w:rsidP="00571FF5">
    <w:pPr>
      <w:pStyle w:val="Header"/>
      <w:framePr w:wrap="none" w:vAnchor="text" w:hAnchor="margin" w:xAlign="right" w:y="1"/>
      <w:rPr>
        <w:rStyle w:val="PageNumber"/>
      </w:rPr>
    </w:pPr>
    <w:r>
      <w:rPr>
        <w:noProof/>
      </w:rPr>
      <w:pict w14:anchorId="14D2F40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4185594" o:spid="_x0000_s2050" type="#_x0000_t136" style="position:absolute;margin-left:0;margin-top:0;width:476.9pt;height:158.95pt;rotation:315;z-index:-25165414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13496E">
      <w:rPr>
        <w:rStyle w:val="PageNumber"/>
      </w:rPr>
      <w:fldChar w:fldCharType="begin"/>
    </w:r>
    <w:r w:rsidR="0013496E">
      <w:rPr>
        <w:rStyle w:val="PageNumber"/>
      </w:rPr>
      <w:instrText xml:space="preserve">PAGE  </w:instrText>
    </w:r>
    <w:r w:rsidR="0013496E">
      <w:rPr>
        <w:rStyle w:val="PageNumber"/>
      </w:rPr>
      <w:fldChar w:fldCharType="end"/>
    </w:r>
  </w:p>
  <w:p w14:paraId="6F6D3F4F" w14:textId="77777777" w:rsidR="0013496E" w:rsidRDefault="0013496E" w:rsidP="00DB4ED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233199" w14:textId="51859410" w:rsidR="0013496E" w:rsidRDefault="00E92922" w:rsidP="00DB4ED0">
    <w:pPr>
      <w:pStyle w:val="Header"/>
      <w:framePr w:wrap="none" w:vAnchor="text" w:hAnchor="page" w:x="10342" w:y="1"/>
      <w:rPr>
        <w:rStyle w:val="PageNumber"/>
      </w:rPr>
    </w:pPr>
    <w:r>
      <w:rPr>
        <w:noProof/>
      </w:rPr>
      <w:pict w14:anchorId="7BE9270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4185595" o:spid="_x0000_s2051" type="#_x0000_t136" style="position:absolute;margin-left:0;margin-top:0;width:476.9pt;height:158.95pt;rotation:315;z-index:-25165209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13496E">
      <w:rPr>
        <w:rStyle w:val="PageNumber"/>
      </w:rPr>
      <w:fldChar w:fldCharType="begin"/>
    </w:r>
    <w:r w:rsidR="0013496E">
      <w:rPr>
        <w:rStyle w:val="PageNumber"/>
      </w:rPr>
      <w:instrText xml:space="preserve">PAGE  </w:instrText>
    </w:r>
    <w:r w:rsidR="0013496E">
      <w:rPr>
        <w:rStyle w:val="PageNumber"/>
      </w:rPr>
      <w:fldChar w:fldCharType="separate"/>
    </w:r>
    <w:r w:rsidR="00506806">
      <w:rPr>
        <w:rStyle w:val="PageNumber"/>
        <w:noProof/>
      </w:rPr>
      <w:t>29</w:t>
    </w:r>
    <w:r w:rsidR="0013496E">
      <w:rPr>
        <w:rStyle w:val="PageNumber"/>
      </w:rPr>
      <w:fldChar w:fldCharType="end"/>
    </w:r>
  </w:p>
  <w:p w14:paraId="2C32910D" w14:textId="06706728" w:rsidR="0013496E" w:rsidRDefault="0013496E" w:rsidP="00DB4ED0">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D4D13A" w14:textId="5C2E73BC" w:rsidR="0013496E" w:rsidRDefault="00E92922">
    <w:pPr>
      <w:pStyle w:val="Header"/>
    </w:pPr>
    <w:r>
      <w:rPr>
        <w:noProof/>
      </w:rPr>
      <w:pict w14:anchorId="3A8C34D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4185593" o:spid="_x0000_s2049" type="#_x0000_t136" style="position:absolute;margin-left:0;margin-top:0;width:476.9pt;height:158.95pt;rotation:315;z-index:-25165619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A5BF8"/>
    <w:multiLevelType w:val="hybridMultilevel"/>
    <w:tmpl w:val="F274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F0DE2"/>
    <w:multiLevelType w:val="hybridMultilevel"/>
    <w:tmpl w:val="9FE6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63A45"/>
    <w:multiLevelType w:val="hybridMultilevel"/>
    <w:tmpl w:val="588E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0027F"/>
    <w:multiLevelType w:val="hybridMultilevel"/>
    <w:tmpl w:val="07549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670AE4"/>
    <w:multiLevelType w:val="hybridMultilevel"/>
    <w:tmpl w:val="DA1A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DD45BF"/>
    <w:multiLevelType w:val="hybridMultilevel"/>
    <w:tmpl w:val="E8769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A4993"/>
    <w:multiLevelType w:val="hybridMultilevel"/>
    <w:tmpl w:val="7CFE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7459C"/>
    <w:multiLevelType w:val="hybridMultilevel"/>
    <w:tmpl w:val="72D6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497E1B"/>
    <w:multiLevelType w:val="hybridMultilevel"/>
    <w:tmpl w:val="28C4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7E736B"/>
    <w:multiLevelType w:val="hybridMultilevel"/>
    <w:tmpl w:val="3DDEE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A96A34"/>
    <w:multiLevelType w:val="hybridMultilevel"/>
    <w:tmpl w:val="3864C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ED1A32"/>
    <w:multiLevelType w:val="hybridMultilevel"/>
    <w:tmpl w:val="5D74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A1686"/>
    <w:multiLevelType w:val="hybridMultilevel"/>
    <w:tmpl w:val="6D08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F6407"/>
    <w:multiLevelType w:val="hybridMultilevel"/>
    <w:tmpl w:val="7DBC1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F80B4F"/>
    <w:multiLevelType w:val="hybridMultilevel"/>
    <w:tmpl w:val="2C5A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7763F2"/>
    <w:multiLevelType w:val="hybridMultilevel"/>
    <w:tmpl w:val="FB3494E8"/>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6">
    <w:nsid w:val="43E325B4"/>
    <w:multiLevelType w:val="hybridMultilevel"/>
    <w:tmpl w:val="4C1A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FC5A5A"/>
    <w:multiLevelType w:val="hybridMultilevel"/>
    <w:tmpl w:val="D672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733D03"/>
    <w:multiLevelType w:val="hybridMultilevel"/>
    <w:tmpl w:val="B14E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331D22"/>
    <w:multiLevelType w:val="hybridMultilevel"/>
    <w:tmpl w:val="FC44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3A4EDA"/>
    <w:multiLevelType w:val="hybridMultilevel"/>
    <w:tmpl w:val="7930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131CD8"/>
    <w:multiLevelType w:val="multilevel"/>
    <w:tmpl w:val="5E2C526E"/>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51FC6F0F"/>
    <w:multiLevelType w:val="hybridMultilevel"/>
    <w:tmpl w:val="DF3C8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857419"/>
    <w:multiLevelType w:val="hybridMultilevel"/>
    <w:tmpl w:val="826A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0D01FF"/>
    <w:multiLevelType w:val="hybridMultilevel"/>
    <w:tmpl w:val="609A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DB7723"/>
    <w:multiLevelType w:val="hybridMultilevel"/>
    <w:tmpl w:val="9638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743636"/>
    <w:multiLevelType w:val="hybridMultilevel"/>
    <w:tmpl w:val="F1DC4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C173EE"/>
    <w:multiLevelType w:val="hybridMultilevel"/>
    <w:tmpl w:val="A218DED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9"/>
  </w:num>
  <w:num w:numId="2">
    <w:abstractNumId w:val="24"/>
  </w:num>
  <w:num w:numId="3">
    <w:abstractNumId w:val="3"/>
  </w:num>
  <w:num w:numId="4">
    <w:abstractNumId w:val="10"/>
  </w:num>
  <w:num w:numId="5">
    <w:abstractNumId w:val="2"/>
  </w:num>
  <w:num w:numId="6">
    <w:abstractNumId w:val="27"/>
  </w:num>
  <w:num w:numId="7">
    <w:abstractNumId w:val="4"/>
  </w:num>
  <w:num w:numId="8">
    <w:abstractNumId w:val="5"/>
  </w:num>
  <w:num w:numId="9">
    <w:abstractNumId w:val="1"/>
  </w:num>
  <w:num w:numId="10">
    <w:abstractNumId w:val="6"/>
  </w:num>
  <w:num w:numId="11">
    <w:abstractNumId w:val="21"/>
  </w:num>
  <w:num w:numId="12">
    <w:abstractNumId w:val="16"/>
  </w:num>
  <w:num w:numId="13">
    <w:abstractNumId w:val="20"/>
  </w:num>
  <w:num w:numId="14">
    <w:abstractNumId w:val="17"/>
  </w:num>
  <w:num w:numId="15">
    <w:abstractNumId w:val="18"/>
  </w:num>
  <w:num w:numId="16">
    <w:abstractNumId w:val="12"/>
  </w:num>
  <w:num w:numId="17">
    <w:abstractNumId w:val="23"/>
  </w:num>
  <w:num w:numId="18">
    <w:abstractNumId w:val="7"/>
  </w:num>
  <w:num w:numId="19">
    <w:abstractNumId w:val="9"/>
  </w:num>
  <w:num w:numId="20">
    <w:abstractNumId w:val="15"/>
  </w:num>
  <w:num w:numId="21">
    <w:abstractNumId w:val="11"/>
  </w:num>
  <w:num w:numId="22">
    <w:abstractNumId w:val="25"/>
  </w:num>
  <w:num w:numId="23">
    <w:abstractNumId w:val="0"/>
  </w:num>
  <w:num w:numId="24">
    <w:abstractNumId w:val="22"/>
  </w:num>
  <w:num w:numId="25">
    <w:abstractNumId w:val="8"/>
  </w:num>
  <w:num w:numId="26">
    <w:abstractNumId w:val="26"/>
  </w:num>
  <w:num w:numId="27">
    <w:abstractNumId w:val="13"/>
  </w:num>
  <w:num w:numId="2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1E7"/>
    <w:rsid w:val="000026C5"/>
    <w:rsid w:val="0000404E"/>
    <w:rsid w:val="00006D36"/>
    <w:rsid w:val="00011E4E"/>
    <w:rsid w:val="00012331"/>
    <w:rsid w:val="00013FB5"/>
    <w:rsid w:val="00014295"/>
    <w:rsid w:val="00020E88"/>
    <w:rsid w:val="00024BE7"/>
    <w:rsid w:val="0002669C"/>
    <w:rsid w:val="00027F95"/>
    <w:rsid w:val="00030570"/>
    <w:rsid w:val="000305E8"/>
    <w:rsid w:val="00032061"/>
    <w:rsid w:val="00036897"/>
    <w:rsid w:val="00037906"/>
    <w:rsid w:val="000522F0"/>
    <w:rsid w:val="00053492"/>
    <w:rsid w:val="000540F1"/>
    <w:rsid w:val="0006318D"/>
    <w:rsid w:val="000706CE"/>
    <w:rsid w:val="00070B10"/>
    <w:rsid w:val="00072AD9"/>
    <w:rsid w:val="00073A71"/>
    <w:rsid w:val="00073CEA"/>
    <w:rsid w:val="00074F97"/>
    <w:rsid w:val="00075743"/>
    <w:rsid w:val="00075FC6"/>
    <w:rsid w:val="000801C4"/>
    <w:rsid w:val="000828F4"/>
    <w:rsid w:val="00082FDE"/>
    <w:rsid w:val="00091842"/>
    <w:rsid w:val="00093A00"/>
    <w:rsid w:val="00096571"/>
    <w:rsid w:val="00097392"/>
    <w:rsid w:val="000A0775"/>
    <w:rsid w:val="000A4DEA"/>
    <w:rsid w:val="000B4115"/>
    <w:rsid w:val="000B5BA3"/>
    <w:rsid w:val="000C25C9"/>
    <w:rsid w:val="000C28B5"/>
    <w:rsid w:val="000C2C2A"/>
    <w:rsid w:val="000D475F"/>
    <w:rsid w:val="000D562E"/>
    <w:rsid w:val="000D675A"/>
    <w:rsid w:val="000D7884"/>
    <w:rsid w:val="000F4C74"/>
    <w:rsid w:val="00103028"/>
    <w:rsid w:val="00104736"/>
    <w:rsid w:val="00107CF0"/>
    <w:rsid w:val="001109E6"/>
    <w:rsid w:val="0011331C"/>
    <w:rsid w:val="00115DA5"/>
    <w:rsid w:val="00122393"/>
    <w:rsid w:val="00125D31"/>
    <w:rsid w:val="00126F28"/>
    <w:rsid w:val="00133A89"/>
    <w:rsid w:val="0013464F"/>
    <w:rsid w:val="0013496E"/>
    <w:rsid w:val="00135BCA"/>
    <w:rsid w:val="00142846"/>
    <w:rsid w:val="00147AF2"/>
    <w:rsid w:val="00152C08"/>
    <w:rsid w:val="0015321C"/>
    <w:rsid w:val="00153C7E"/>
    <w:rsid w:val="0016372A"/>
    <w:rsid w:val="00163E3E"/>
    <w:rsid w:val="00166470"/>
    <w:rsid w:val="00167464"/>
    <w:rsid w:val="001704F8"/>
    <w:rsid w:val="00171BD2"/>
    <w:rsid w:val="001733A0"/>
    <w:rsid w:val="00185C08"/>
    <w:rsid w:val="00186DEF"/>
    <w:rsid w:val="00190E5C"/>
    <w:rsid w:val="00191E35"/>
    <w:rsid w:val="00193B94"/>
    <w:rsid w:val="0019700D"/>
    <w:rsid w:val="00197308"/>
    <w:rsid w:val="00197B55"/>
    <w:rsid w:val="001A29E1"/>
    <w:rsid w:val="001A4056"/>
    <w:rsid w:val="001A4306"/>
    <w:rsid w:val="001A6884"/>
    <w:rsid w:val="001B12C2"/>
    <w:rsid w:val="001B3D86"/>
    <w:rsid w:val="001C6E5B"/>
    <w:rsid w:val="001D312D"/>
    <w:rsid w:val="001D653B"/>
    <w:rsid w:val="001E132A"/>
    <w:rsid w:val="001E5DE0"/>
    <w:rsid w:val="001F5AE5"/>
    <w:rsid w:val="001F6354"/>
    <w:rsid w:val="002019AD"/>
    <w:rsid w:val="00202058"/>
    <w:rsid w:val="002035F7"/>
    <w:rsid w:val="002040A3"/>
    <w:rsid w:val="00213BEA"/>
    <w:rsid w:val="002279F3"/>
    <w:rsid w:val="00232015"/>
    <w:rsid w:val="0023634A"/>
    <w:rsid w:val="00236D3B"/>
    <w:rsid w:val="00237739"/>
    <w:rsid w:val="00242D4B"/>
    <w:rsid w:val="002432C5"/>
    <w:rsid w:val="002449AB"/>
    <w:rsid w:val="002459A5"/>
    <w:rsid w:val="00247FA8"/>
    <w:rsid w:val="00251F75"/>
    <w:rsid w:val="0025433D"/>
    <w:rsid w:val="00254C62"/>
    <w:rsid w:val="0026130D"/>
    <w:rsid w:val="00263894"/>
    <w:rsid w:val="002640E8"/>
    <w:rsid w:val="002759DA"/>
    <w:rsid w:val="00285911"/>
    <w:rsid w:val="00294B3B"/>
    <w:rsid w:val="0029649B"/>
    <w:rsid w:val="002A1388"/>
    <w:rsid w:val="002A5BC3"/>
    <w:rsid w:val="002B2634"/>
    <w:rsid w:val="002B4827"/>
    <w:rsid w:val="002C4606"/>
    <w:rsid w:val="002D126E"/>
    <w:rsid w:val="002D485B"/>
    <w:rsid w:val="002D667B"/>
    <w:rsid w:val="002D7C7E"/>
    <w:rsid w:val="002E135B"/>
    <w:rsid w:val="002E4905"/>
    <w:rsid w:val="002E5A40"/>
    <w:rsid w:val="002E6C02"/>
    <w:rsid w:val="002E7228"/>
    <w:rsid w:val="002E7260"/>
    <w:rsid w:val="002F1DAC"/>
    <w:rsid w:val="002F3F74"/>
    <w:rsid w:val="002F70EF"/>
    <w:rsid w:val="00306549"/>
    <w:rsid w:val="00307165"/>
    <w:rsid w:val="00316A0D"/>
    <w:rsid w:val="003179C9"/>
    <w:rsid w:val="00317FF0"/>
    <w:rsid w:val="003216D9"/>
    <w:rsid w:val="00323B44"/>
    <w:rsid w:val="003261FB"/>
    <w:rsid w:val="00327F41"/>
    <w:rsid w:val="00327F63"/>
    <w:rsid w:val="00333615"/>
    <w:rsid w:val="00334F2C"/>
    <w:rsid w:val="003357C5"/>
    <w:rsid w:val="0034270A"/>
    <w:rsid w:val="00346083"/>
    <w:rsid w:val="00353D0C"/>
    <w:rsid w:val="00354B95"/>
    <w:rsid w:val="00354BD9"/>
    <w:rsid w:val="003551D2"/>
    <w:rsid w:val="00355A2F"/>
    <w:rsid w:val="003562E4"/>
    <w:rsid w:val="003605F8"/>
    <w:rsid w:val="00361BE6"/>
    <w:rsid w:val="00366D01"/>
    <w:rsid w:val="003673B1"/>
    <w:rsid w:val="00371AAD"/>
    <w:rsid w:val="0037342F"/>
    <w:rsid w:val="003756E1"/>
    <w:rsid w:val="0037584F"/>
    <w:rsid w:val="00376F81"/>
    <w:rsid w:val="00381754"/>
    <w:rsid w:val="00383A00"/>
    <w:rsid w:val="00384285"/>
    <w:rsid w:val="00384B1E"/>
    <w:rsid w:val="003912DD"/>
    <w:rsid w:val="003918AA"/>
    <w:rsid w:val="00392B80"/>
    <w:rsid w:val="00393421"/>
    <w:rsid w:val="00393B48"/>
    <w:rsid w:val="003948F2"/>
    <w:rsid w:val="00396D93"/>
    <w:rsid w:val="0039731E"/>
    <w:rsid w:val="003974A9"/>
    <w:rsid w:val="003A05F8"/>
    <w:rsid w:val="003A2FCD"/>
    <w:rsid w:val="003A62B7"/>
    <w:rsid w:val="003A6502"/>
    <w:rsid w:val="003A7664"/>
    <w:rsid w:val="003B02ED"/>
    <w:rsid w:val="003B2190"/>
    <w:rsid w:val="003B6647"/>
    <w:rsid w:val="003D0CE6"/>
    <w:rsid w:val="003D70F3"/>
    <w:rsid w:val="003E5604"/>
    <w:rsid w:val="003E6F11"/>
    <w:rsid w:val="003F065B"/>
    <w:rsid w:val="003F3DCD"/>
    <w:rsid w:val="003F4502"/>
    <w:rsid w:val="003F672B"/>
    <w:rsid w:val="004049EA"/>
    <w:rsid w:val="00406793"/>
    <w:rsid w:val="00411073"/>
    <w:rsid w:val="00412FA9"/>
    <w:rsid w:val="0042147D"/>
    <w:rsid w:val="00424ACC"/>
    <w:rsid w:val="00433E73"/>
    <w:rsid w:val="00441D26"/>
    <w:rsid w:val="00444004"/>
    <w:rsid w:val="0044754D"/>
    <w:rsid w:val="00450A0C"/>
    <w:rsid w:val="00452FC9"/>
    <w:rsid w:val="004544DB"/>
    <w:rsid w:val="00454AD0"/>
    <w:rsid w:val="0045659F"/>
    <w:rsid w:val="0046058B"/>
    <w:rsid w:val="004638B6"/>
    <w:rsid w:val="00466271"/>
    <w:rsid w:val="00472B8D"/>
    <w:rsid w:val="00480873"/>
    <w:rsid w:val="0048237F"/>
    <w:rsid w:val="00484902"/>
    <w:rsid w:val="00484CB6"/>
    <w:rsid w:val="0048648E"/>
    <w:rsid w:val="00490BA9"/>
    <w:rsid w:val="00491D36"/>
    <w:rsid w:val="0049203D"/>
    <w:rsid w:val="00496D49"/>
    <w:rsid w:val="00496F69"/>
    <w:rsid w:val="004977EB"/>
    <w:rsid w:val="004A0B0C"/>
    <w:rsid w:val="004A1199"/>
    <w:rsid w:val="004A4F37"/>
    <w:rsid w:val="004A6277"/>
    <w:rsid w:val="004B3844"/>
    <w:rsid w:val="004B3FE8"/>
    <w:rsid w:val="004B6F21"/>
    <w:rsid w:val="004C0D58"/>
    <w:rsid w:val="004C2097"/>
    <w:rsid w:val="004D0828"/>
    <w:rsid w:val="004D25EE"/>
    <w:rsid w:val="004D2C96"/>
    <w:rsid w:val="004D4A97"/>
    <w:rsid w:val="004E203A"/>
    <w:rsid w:val="004E30EC"/>
    <w:rsid w:val="004E38D5"/>
    <w:rsid w:val="004E554A"/>
    <w:rsid w:val="004F61E7"/>
    <w:rsid w:val="00503B79"/>
    <w:rsid w:val="00506806"/>
    <w:rsid w:val="0051319E"/>
    <w:rsid w:val="00517086"/>
    <w:rsid w:val="00521EFE"/>
    <w:rsid w:val="00523A5E"/>
    <w:rsid w:val="00534997"/>
    <w:rsid w:val="0053564E"/>
    <w:rsid w:val="0054627E"/>
    <w:rsid w:val="0054644E"/>
    <w:rsid w:val="00546EB9"/>
    <w:rsid w:val="00555455"/>
    <w:rsid w:val="00557824"/>
    <w:rsid w:val="005603AE"/>
    <w:rsid w:val="005605DB"/>
    <w:rsid w:val="00564F4C"/>
    <w:rsid w:val="00570D0F"/>
    <w:rsid w:val="00571FF5"/>
    <w:rsid w:val="00586B39"/>
    <w:rsid w:val="00587BFF"/>
    <w:rsid w:val="00592D2A"/>
    <w:rsid w:val="00593272"/>
    <w:rsid w:val="00594420"/>
    <w:rsid w:val="005961AC"/>
    <w:rsid w:val="005A31F7"/>
    <w:rsid w:val="005A584B"/>
    <w:rsid w:val="005A608B"/>
    <w:rsid w:val="005B1146"/>
    <w:rsid w:val="005B2488"/>
    <w:rsid w:val="005B270D"/>
    <w:rsid w:val="005B7AF6"/>
    <w:rsid w:val="005C0043"/>
    <w:rsid w:val="005C139B"/>
    <w:rsid w:val="005C3660"/>
    <w:rsid w:val="005C3EF6"/>
    <w:rsid w:val="005C562C"/>
    <w:rsid w:val="005C79C6"/>
    <w:rsid w:val="005C7EF9"/>
    <w:rsid w:val="005D4F4D"/>
    <w:rsid w:val="005D65AB"/>
    <w:rsid w:val="005D7C62"/>
    <w:rsid w:val="005E6F33"/>
    <w:rsid w:val="005E781B"/>
    <w:rsid w:val="005E7B60"/>
    <w:rsid w:val="00602C69"/>
    <w:rsid w:val="006140B7"/>
    <w:rsid w:val="00615457"/>
    <w:rsid w:val="00615927"/>
    <w:rsid w:val="00616DC8"/>
    <w:rsid w:val="00621E8C"/>
    <w:rsid w:val="0062229C"/>
    <w:rsid w:val="00624F4D"/>
    <w:rsid w:val="00625708"/>
    <w:rsid w:val="006272BA"/>
    <w:rsid w:val="0063164C"/>
    <w:rsid w:val="00631990"/>
    <w:rsid w:val="006368DD"/>
    <w:rsid w:val="006418A4"/>
    <w:rsid w:val="00642A43"/>
    <w:rsid w:val="006432D0"/>
    <w:rsid w:val="00645B2A"/>
    <w:rsid w:val="00654C45"/>
    <w:rsid w:val="00662A97"/>
    <w:rsid w:val="00663BFB"/>
    <w:rsid w:val="00666EF9"/>
    <w:rsid w:val="00667F49"/>
    <w:rsid w:val="00672E9A"/>
    <w:rsid w:val="0067411D"/>
    <w:rsid w:val="00674E4B"/>
    <w:rsid w:val="006752D2"/>
    <w:rsid w:val="00677EDD"/>
    <w:rsid w:val="0068135F"/>
    <w:rsid w:val="00681FAE"/>
    <w:rsid w:val="00684EBF"/>
    <w:rsid w:val="0068523A"/>
    <w:rsid w:val="00685DEE"/>
    <w:rsid w:val="00691AE9"/>
    <w:rsid w:val="006A1F3E"/>
    <w:rsid w:val="006A3CB5"/>
    <w:rsid w:val="006A745C"/>
    <w:rsid w:val="006B1CE7"/>
    <w:rsid w:val="006B224E"/>
    <w:rsid w:val="006B2DFD"/>
    <w:rsid w:val="006B5CAB"/>
    <w:rsid w:val="006C0263"/>
    <w:rsid w:val="006C57C4"/>
    <w:rsid w:val="006C6CC2"/>
    <w:rsid w:val="006C6D50"/>
    <w:rsid w:val="006D0351"/>
    <w:rsid w:val="006D31AE"/>
    <w:rsid w:val="006E0F9A"/>
    <w:rsid w:val="006E4980"/>
    <w:rsid w:val="006E693B"/>
    <w:rsid w:val="006F0298"/>
    <w:rsid w:val="006F03E4"/>
    <w:rsid w:val="006F0A71"/>
    <w:rsid w:val="006F0F53"/>
    <w:rsid w:val="006F2E7D"/>
    <w:rsid w:val="006F4084"/>
    <w:rsid w:val="006F4225"/>
    <w:rsid w:val="006F59F9"/>
    <w:rsid w:val="00702232"/>
    <w:rsid w:val="00707C84"/>
    <w:rsid w:val="007116A4"/>
    <w:rsid w:val="00712581"/>
    <w:rsid w:val="00712C21"/>
    <w:rsid w:val="0071380C"/>
    <w:rsid w:val="007149DB"/>
    <w:rsid w:val="007150A9"/>
    <w:rsid w:val="007151AF"/>
    <w:rsid w:val="00716EDF"/>
    <w:rsid w:val="007218F4"/>
    <w:rsid w:val="0072256B"/>
    <w:rsid w:val="007234A0"/>
    <w:rsid w:val="00725E29"/>
    <w:rsid w:val="00731D29"/>
    <w:rsid w:val="00733B84"/>
    <w:rsid w:val="00744F34"/>
    <w:rsid w:val="00751AAE"/>
    <w:rsid w:val="007530C0"/>
    <w:rsid w:val="0075548F"/>
    <w:rsid w:val="00756DB8"/>
    <w:rsid w:val="0076407F"/>
    <w:rsid w:val="007649B5"/>
    <w:rsid w:val="00765192"/>
    <w:rsid w:val="00770614"/>
    <w:rsid w:val="00772104"/>
    <w:rsid w:val="00772E11"/>
    <w:rsid w:val="00782202"/>
    <w:rsid w:val="007847F7"/>
    <w:rsid w:val="00785246"/>
    <w:rsid w:val="00791353"/>
    <w:rsid w:val="007922A0"/>
    <w:rsid w:val="00795DD1"/>
    <w:rsid w:val="00797EF8"/>
    <w:rsid w:val="007A13E8"/>
    <w:rsid w:val="007A43A9"/>
    <w:rsid w:val="007A76D6"/>
    <w:rsid w:val="007B0737"/>
    <w:rsid w:val="007B0B64"/>
    <w:rsid w:val="007C08E6"/>
    <w:rsid w:val="007C1351"/>
    <w:rsid w:val="007D7503"/>
    <w:rsid w:val="007E4A70"/>
    <w:rsid w:val="007E6077"/>
    <w:rsid w:val="007F7427"/>
    <w:rsid w:val="008031BC"/>
    <w:rsid w:val="00805821"/>
    <w:rsid w:val="00811BFE"/>
    <w:rsid w:val="008213B5"/>
    <w:rsid w:val="0082235E"/>
    <w:rsid w:val="0083521A"/>
    <w:rsid w:val="00837DFF"/>
    <w:rsid w:val="00837E62"/>
    <w:rsid w:val="00842A2E"/>
    <w:rsid w:val="0084395F"/>
    <w:rsid w:val="0084444A"/>
    <w:rsid w:val="008461CD"/>
    <w:rsid w:val="008549AF"/>
    <w:rsid w:val="0086163F"/>
    <w:rsid w:val="00863990"/>
    <w:rsid w:val="00866E2A"/>
    <w:rsid w:val="008708A2"/>
    <w:rsid w:val="00870A25"/>
    <w:rsid w:val="00876776"/>
    <w:rsid w:val="0088118A"/>
    <w:rsid w:val="00881F9B"/>
    <w:rsid w:val="0088250F"/>
    <w:rsid w:val="00887036"/>
    <w:rsid w:val="00890BA5"/>
    <w:rsid w:val="00892B6F"/>
    <w:rsid w:val="00892FBB"/>
    <w:rsid w:val="00894391"/>
    <w:rsid w:val="008951D3"/>
    <w:rsid w:val="00896E2F"/>
    <w:rsid w:val="008A0E64"/>
    <w:rsid w:val="008A74E4"/>
    <w:rsid w:val="008B76F2"/>
    <w:rsid w:val="008C3B28"/>
    <w:rsid w:val="008C7A19"/>
    <w:rsid w:val="008C7EAE"/>
    <w:rsid w:val="008D57FC"/>
    <w:rsid w:val="008D680E"/>
    <w:rsid w:val="008D6DAE"/>
    <w:rsid w:val="008E3CFE"/>
    <w:rsid w:val="008E6FFE"/>
    <w:rsid w:val="008F149C"/>
    <w:rsid w:val="008F1EC6"/>
    <w:rsid w:val="008F36D2"/>
    <w:rsid w:val="009003B1"/>
    <w:rsid w:val="00900999"/>
    <w:rsid w:val="00900D2B"/>
    <w:rsid w:val="00902FE5"/>
    <w:rsid w:val="0090437C"/>
    <w:rsid w:val="00907416"/>
    <w:rsid w:val="00910AAA"/>
    <w:rsid w:val="00912AEB"/>
    <w:rsid w:val="00912DE8"/>
    <w:rsid w:val="00921455"/>
    <w:rsid w:val="00922C06"/>
    <w:rsid w:val="00926F65"/>
    <w:rsid w:val="00932B2D"/>
    <w:rsid w:val="0093328A"/>
    <w:rsid w:val="00936BDF"/>
    <w:rsid w:val="0094092F"/>
    <w:rsid w:val="00945792"/>
    <w:rsid w:val="009472CD"/>
    <w:rsid w:val="009474C7"/>
    <w:rsid w:val="009515E6"/>
    <w:rsid w:val="009519A9"/>
    <w:rsid w:val="00952DBB"/>
    <w:rsid w:val="00964F7A"/>
    <w:rsid w:val="00965F27"/>
    <w:rsid w:val="00971778"/>
    <w:rsid w:val="00976459"/>
    <w:rsid w:val="00976EC1"/>
    <w:rsid w:val="009774AF"/>
    <w:rsid w:val="009777A4"/>
    <w:rsid w:val="00981807"/>
    <w:rsid w:val="0098681D"/>
    <w:rsid w:val="00991FBD"/>
    <w:rsid w:val="0099229A"/>
    <w:rsid w:val="00994CBD"/>
    <w:rsid w:val="009972CA"/>
    <w:rsid w:val="009A37ED"/>
    <w:rsid w:val="009C0570"/>
    <w:rsid w:val="009C1B5D"/>
    <w:rsid w:val="009C289E"/>
    <w:rsid w:val="009C4846"/>
    <w:rsid w:val="009C6412"/>
    <w:rsid w:val="009D1512"/>
    <w:rsid w:val="009D2300"/>
    <w:rsid w:val="009D5EC0"/>
    <w:rsid w:val="009D7020"/>
    <w:rsid w:val="009E0915"/>
    <w:rsid w:val="009E0FC0"/>
    <w:rsid w:val="009E2492"/>
    <w:rsid w:val="009E30CB"/>
    <w:rsid w:val="009E39A8"/>
    <w:rsid w:val="009E7953"/>
    <w:rsid w:val="009F3745"/>
    <w:rsid w:val="009F3D58"/>
    <w:rsid w:val="009F6D21"/>
    <w:rsid w:val="009F7706"/>
    <w:rsid w:val="00A0052E"/>
    <w:rsid w:val="00A11404"/>
    <w:rsid w:val="00A14989"/>
    <w:rsid w:val="00A24038"/>
    <w:rsid w:val="00A255D7"/>
    <w:rsid w:val="00A258C8"/>
    <w:rsid w:val="00A31B37"/>
    <w:rsid w:val="00A3739F"/>
    <w:rsid w:val="00A37FBF"/>
    <w:rsid w:val="00A44AA6"/>
    <w:rsid w:val="00A46170"/>
    <w:rsid w:val="00A5101E"/>
    <w:rsid w:val="00A5171A"/>
    <w:rsid w:val="00A55A45"/>
    <w:rsid w:val="00A56272"/>
    <w:rsid w:val="00A56EC0"/>
    <w:rsid w:val="00A6272E"/>
    <w:rsid w:val="00A643E8"/>
    <w:rsid w:val="00A65893"/>
    <w:rsid w:val="00A66B2B"/>
    <w:rsid w:val="00A67838"/>
    <w:rsid w:val="00A71D8F"/>
    <w:rsid w:val="00A766DA"/>
    <w:rsid w:val="00A84141"/>
    <w:rsid w:val="00A90FAC"/>
    <w:rsid w:val="00A91F1E"/>
    <w:rsid w:val="00A927E9"/>
    <w:rsid w:val="00A9440F"/>
    <w:rsid w:val="00AA13E9"/>
    <w:rsid w:val="00AA17CA"/>
    <w:rsid w:val="00AA3229"/>
    <w:rsid w:val="00AA5A1B"/>
    <w:rsid w:val="00AA62B7"/>
    <w:rsid w:val="00AA7F13"/>
    <w:rsid w:val="00AB0EE2"/>
    <w:rsid w:val="00AB1523"/>
    <w:rsid w:val="00AB504E"/>
    <w:rsid w:val="00AC21BA"/>
    <w:rsid w:val="00AC629B"/>
    <w:rsid w:val="00AD286C"/>
    <w:rsid w:val="00AD36D5"/>
    <w:rsid w:val="00AE2453"/>
    <w:rsid w:val="00AF1B21"/>
    <w:rsid w:val="00AF1D50"/>
    <w:rsid w:val="00AF4136"/>
    <w:rsid w:val="00AF42C3"/>
    <w:rsid w:val="00AF6C6B"/>
    <w:rsid w:val="00AF79B6"/>
    <w:rsid w:val="00B003FC"/>
    <w:rsid w:val="00B006D7"/>
    <w:rsid w:val="00B00DA1"/>
    <w:rsid w:val="00B012AC"/>
    <w:rsid w:val="00B03A12"/>
    <w:rsid w:val="00B05883"/>
    <w:rsid w:val="00B07798"/>
    <w:rsid w:val="00B141CB"/>
    <w:rsid w:val="00B15BA2"/>
    <w:rsid w:val="00B20817"/>
    <w:rsid w:val="00B22D69"/>
    <w:rsid w:val="00B23283"/>
    <w:rsid w:val="00B23332"/>
    <w:rsid w:val="00B27F6C"/>
    <w:rsid w:val="00B34259"/>
    <w:rsid w:val="00B410C2"/>
    <w:rsid w:val="00B41616"/>
    <w:rsid w:val="00B462CC"/>
    <w:rsid w:val="00B46792"/>
    <w:rsid w:val="00B508DB"/>
    <w:rsid w:val="00B50BEE"/>
    <w:rsid w:val="00B517B0"/>
    <w:rsid w:val="00B53407"/>
    <w:rsid w:val="00B53A61"/>
    <w:rsid w:val="00B56D66"/>
    <w:rsid w:val="00B60F5D"/>
    <w:rsid w:val="00B61D1A"/>
    <w:rsid w:val="00B62B62"/>
    <w:rsid w:val="00B62B94"/>
    <w:rsid w:val="00B704F3"/>
    <w:rsid w:val="00B71F46"/>
    <w:rsid w:val="00B7343A"/>
    <w:rsid w:val="00B74CEF"/>
    <w:rsid w:val="00B76B0D"/>
    <w:rsid w:val="00B834B5"/>
    <w:rsid w:val="00B84994"/>
    <w:rsid w:val="00B8535E"/>
    <w:rsid w:val="00B8676D"/>
    <w:rsid w:val="00B86D8A"/>
    <w:rsid w:val="00B87B1F"/>
    <w:rsid w:val="00B90D34"/>
    <w:rsid w:val="00B94D1C"/>
    <w:rsid w:val="00BB1DCE"/>
    <w:rsid w:val="00BB499F"/>
    <w:rsid w:val="00BC595B"/>
    <w:rsid w:val="00BC5CAF"/>
    <w:rsid w:val="00BC62DD"/>
    <w:rsid w:val="00BD17F6"/>
    <w:rsid w:val="00BD19CD"/>
    <w:rsid w:val="00BD3189"/>
    <w:rsid w:val="00BD42A9"/>
    <w:rsid w:val="00BE1B51"/>
    <w:rsid w:val="00BE35DC"/>
    <w:rsid w:val="00BF211A"/>
    <w:rsid w:val="00BF3355"/>
    <w:rsid w:val="00BF3AA9"/>
    <w:rsid w:val="00C0085E"/>
    <w:rsid w:val="00C01568"/>
    <w:rsid w:val="00C02C7E"/>
    <w:rsid w:val="00C03F75"/>
    <w:rsid w:val="00C05754"/>
    <w:rsid w:val="00C05866"/>
    <w:rsid w:val="00C06497"/>
    <w:rsid w:val="00C105FD"/>
    <w:rsid w:val="00C153B0"/>
    <w:rsid w:val="00C2004B"/>
    <w:rsid w:val="00C20D6D"/>
    <w:rsid w:val="00C2129D"/>
    <w:rsid w:val="00C23445"/>
    <w:rsid w:val="00C23653"/>
    <w:rsid w:val="00C2720B"/>
    <w:rsid w:val="00C27A59"/>
    <w:rsid w:val="00C30278"/>
    <w:rsid w:val="00C30DFB"/>
    <w:rsid w:val="00C32F6A"/>
    <w:rsid w:val="00C34E2C"/>
    <w:rsid w:val="00C35367"/>
    <w:rsid w:val="00C36C7F"/>
    <w:rsid w:val="00C45992"/>
    <w:rsid w:val="00C474AC"/>
    <w:rsid w:val="00C575F3"/>
    <w:rsid w:val="00C57C61"/>
    <w:rsid w:val="00C6003D"/>
    <w:rsid w:val="00C62526"/>
    <w:rsid w:val="00C636F2"/>
    <w:rsid w:val="00C64D10"/>
    <w:rsid w:val="00C70C51"/>
    <w:rsid w:val="00C74648"/>
    <w:rsid w:val="00C755D5"/>
    <w:rsid w:val="00C76BFD"/>
    <w:rsid w:val="00C77763"/>
    <w:rsid w:val="00C8214F"/>
    <w:rsid w:val="00C83FC8"/>
    <w:rsid w:val="00C9113D"/>
    <w:rsid w:val="00CA01D3"/>
    <w:rsid w:val="00CA0B81"/>
    <w:rsid w:val="00CA3480"/>
    <w:rsid w:val="00CA6D89"/>
    <w:rsid w:val="00CB3ECC"/>
    <w:rsid w:val="00CB6A19"/>
    <w:rsid w:val="00CC1078"/>
    <w:rsid w:val="00CC51FB"/>
    <w:rsid w:val="00CC6CB6"/>
    <w:rsid w:val="00CD0DF9"/>
    <w:rsid w:val="00CD16EE"/>
    <w:rsid w:val="00CE0C9D"/>
    <w:rsid w:val="00CE3909"/>
    <w:rsid w:val="00CF3507"/>
    <w:rsid w:val="00CF4AFD"/>
    <w:rsid w:val="00D0181A"/>
    <w:rsid w:val="00D01D41"/>
    <w:rsid w:val="00D056F7"/>
    <w:rsid w:val="00D061F8"/>
    <w:rsid w:val="00D0626B"/>
    <w:rsid w:val="00D07528"/>
    <w:rsid w:val="00D110E0"/>
    <w:rsid w:val="00D11347"/>
    <w:rsid w:val="00D11A90"/>
    <w:rsid w:val="00D164EC"/>
    <w:rsid w:val="00D16BCB"/>
    <w:rsid w:val="00D16FF2"/>
    <w:rsid w:val="00D17954"/>
    <w:rsid w:val="00D34BA8"/>
    <w:rsid w:val="00D368C4"/>
    <w:rsid w:val="00D404F0"/>
    <w:rsid w:val="00D42DEB"/>
    <w:rsid w:val="00D433B3"/>
    <w:rsid w:val="00D4642C"/>
    <w:rsid w:val="00D51E3E"/>
    <w:rsid w:val="00D52B86"/>
    <w:rsid w:val="00D5370E"/>
    <w:rsid w:val="00D60E82"/>
    <w:rsid w:val="00D663F1"/>
    <w:rsid w:val="00D6703C"/>
    <w:rsid w:val="00D70AF5"/>
    <w:rsid w:val="00D7122D"/>
    <w:rsid w:val="00D71EBC"/>
    <w:rsid w:val="00D73260"/>
    <w:rsid w:val="00D7405C"/>
    <w:rsid w:val="00D748E6"/>
    <w:rsid w:val="00D754B6"/>
    <w:rsid w:val="00D76A82"/>
    <w:rsid w:val="00D77C75"/>
    <w:rsid w:val="00D8271C"/>
    <w:rsid w:val="00D8571E"/>
    <w:rsid w:val="00D91B6B"/>
    <w:rsid w:val="00D928A7"/>
    <w:rsid w:val="00D92961"/>
    <w:rsid w:val="00D93319"/>
    <w:rsid w:val="00D96B81"/>
    <w:rsid w:val="00DA3D93"/>
    <w:rsid w:val="00DA7307"/>
    <w:rsid w:val="00DB09E7"/>
    <w:rsid w:val="00DB14E2"/>
    <w:rsid w:val="00DB2F5E"/>
    <w:rsid w:val="00DB4ED0"/>
    <w:rsid w:val="00DB5A1C"/>
    <w:rsid w:val="00DB7B85"/>
    <w:rsid w:val="00DC1FDB"/>
    <w:rsid w:val="00DC29AF"/>
    <w:rsid w:val="00DC7E15"/>
    <w:rsid w:val="00DD0163"/>
    <w:rsid w:val="00DD35DB"/>
    <w:rsid w:val="00DD572F"/>
    <w:rsid w:val="00DD7FE4"/>
    <w:rsid w:val="00DE0120"/>
    <w:rsid w:val="00DE0142"/>
    <w:rsid w:val="00DE287E"/>
    <w:rsid w:val="00DE7214"/>
    <w:rsid w:val="00E01BE2"/>
    <w:rsid w:val="00E020AF"/>
    <w:rsid w:val="00E105D3"/>
    <w:rsid w:val="00E11B8A"/>
    <w:rsid w:val="00E13482"/>
    <w:rsid w:val="00E14819"/>
    <w:rsid w:val="00E15375"/>
    <w:rsid w:val="00E15B7E"/>
    <w:rsid w:val="00E279D7"/>
    <w:rsid w:val="00E27A37"/>
    <w:rsid w:val="00E30557"/>
    <w:rsid w:val="00E31C2C"/>
    <w:rsid w:val="00E3712B"/>
    <w:rsid w:val="00E40011"/>
    <w:rsid w:val="00E40B88"/>
    <w:rsid w:val="00E44E86"/>
    <w:rsid w:val="00E4555A"/>
    <w:rsid w:val="00E47F6C"/>
    <w:rsid w:val="00E503AE"/>
    <w:rsid w:val="00E542D2"/>
    <w:rsid w:val="00E61F36"/>
    <w:rsid w:val="00E64079"/>
    <w:rsid w:val="00E70D1D"/>
    <w:rsid w:val="00E76342"/>
    <w:rsid w:val="00E82EF1"/>
    <w:rsid w:val="00E84EE5"/>
    <w:rsid w:val="00E85FE0"/>
    <w:rsid w:val="00E87779"/>
    <w:rsid w:val="00E87EDB"/>
    <w:rsid w:val="00E92922"/>
    <w:rsid w:val="00E94015"/>
    <w:rsid w:val="00E975EB"/>
    <w:rsid w:val="00EA2A00"/>
    <w:rsid w:val="00EA3557"/>
    <w:rsid w:val="00EA3DA2"/>
    <w:rsid w:val="00EA5B57"/>
    <w:rsid w:val="00EB2748"/>
    <w:rsid w:val="00EB2A7A"/>
    <w:rsid w:val="00EB3CAB"/>
    <w:rsid w:val="00EB445F"/>
    <w:rsid w:val="00EB599A"/>
    <w:rsid w:val="00EB599F"/>
    <w:rsid w:val="00EB5C43"/>
    <w:rsid w:val="00EB671E"/>
    <w:rsid w:val="00EC1EFC"/>
    <w:rsid w:val="00EC72BE"/>
    <w:rsid w:val="00ED0359"/>
    <w:rsid w:val="00ED17D9"/>
    <w:rsid w:val="00ED5CC6"/>
    <w:rsid w:val="00ED5F76"/>
    <w:rsid w:val="00ED77BA"/>
    <w:rsid w:val="00EE0D2C"/>
    <w:rsid w:val="00EE5C6E"/>
    <w:rsid w:val="00EE71EB"/>
    <w:rsid w:val="00EF4890"/>
    <w:rsid w:val="00F00ADE"/>
    <w:rsid w:val="00F1191E"/>
    <w:rsid w:val="00F15739"/>
    <w:rsid w:val="00F159B6"/>
    <w:rsid w:val="00F163AF"/>
    <w:rsid w:val="00F22580"/>
    <w:rsid w:val="00F25DB1"/>
    <w:rsid w:val="00F268BF"/>
    <w:rsid w:val="00F300E1"/>
    <w:rsid w:val="00F35D70"/>
    <w:rsid w:val="00F41ABD"/>
    <w:rsid w:val="00F44D7B"/>
    <w:rsid w:val="00F5038F"/>
    <w:rsid w:val="00F5270A"/>
    <w:rsid w:val="00F53636"/>
    <w:rsid w:val="00F540C8"/>
    <w:rsid w:val="00F5420F"/>
    <w:rsid w:val="00F54AB0"/>
    <w:rsid w:val="00F54DDC"/>
    <w:rsid w:val="00F6121A"/>
    <w:rsid w:val="00F61C36"/>
    <w:rsid w:val="00F67DFE"/>
    <w:rsid w:val="00F71EBA"/>
    <w:rsid w:val="00F727D2"/>
    <w:rsid w:val="00F74A78"/>
    <w:rsid w:val="00F74E31"/>
    <w:rsid w:val="00F76232"/>
    <w:rsid w:val="00F76355"/>
    <w:rsid w:val="00F77530"/>
    <w:rsid w:val="00F82022"/>
    <w:rsid w:val="00F85D38"/>
    <w:rsid w:val="00F8713E"/>
    <w:rsid w:val="00F87EBE"/>
    <w:rsid w:val="00F964C7"/>
    <w:rsid w:val="00FA3140"/>
    <w:rsid w:val="00FA32FC"/>
    <w:rsid w:val="00FB0A1C"/>
    <w:rsid w:val="00FB16FF"/>
    <w:rsid w:val="00FB3DC5"/>
    <w:rsid w:val="00FB6E10"/>
    <w:rsid w:val="00FC0B70"/>
    <w:rsid w:val="00FC31EE"/>
    <w:rsid w:val="00FC37B3"/>
    <w:rsid w:val="00FC47DC"/>
    <w:rsid w:val="00FD12C0"/>
    <w:rsid w:val="00FD27A6"/>
    <w:rsid w:val="00FD3ED2"/>
    <w:rsid w:val="00FD451F"/>
    <w:rsid w:val="00FD538F"/>
    <w:rsid w:val="00FD688C"/>
    <w:rsid w:val="00FD6E30"/>
    <w:rsid w:val="00FE34E8"/>
    <w:rsid w:val="00FE47FE"/>
    <w:rsid w:val="00FE642A"/>
    <w:rsid w:val="00FF0338"/>
    <w:rsid w:val="00FF374B"/>
    <w:rsid w:val="00FF53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B0D00E"/>
  <w14:defaultImageDpi w14:val="32767"/>
  <w15:docId w15:val="{5A1060C4-673F-425C-A0DF-762345542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1E7"/>
    <w:pPr>
      <w:spacing w:line="360" w:lineRule="auto"/>
    </w:pPr>
    <w:rPr>
      <w:rFonts w:ascii="Verdana" w:hAnsi="Verdana"/>
      <w:color w:val="4D4D4C"/>
      <w:sz w:val="22"/>
      <w:lang w:val="en-GB"/>
    </w:rPr>
  </w:style>
  <w:style w:type="paragraph" w:styleId="Heading1">
    <w:name w:val="heading 1"/>
    <w:basedOn w:val="Normal"/>
    <w:next w:val="Normal"/>
    <w:link w:val="Heading1Char"/>
    <w:uiPriority w:val="9"/>
    <w:qFormat/>
    <w:rsid w:val="002E5A40"/>
    <w:pPr>
      <w:keepNext/>
      <w:keepLines/>
      <w:jc w:val="center"/>
      <w:outlineLvl w:val="0"/>
    </w:pPr>
    <w:rPr>
      <w:rFonts w:eastAsiaTheme="majorEastAsia" w:cstheme="majorBidi"/>
      <w:b/>
      <w:bCs/>
      <w:caps/>
      <w:color w:val="00BABE"/>
      <w:sz w:val="36"/>
      <w:szCs w:val="32"/>
    </w:rPr>
  </w:style>
  <w:style w:type="paragraph" w:styleId="Heading2">
    <w:name w:val="heading 2"/>
    <w:basedOn w:val="Normal"/>
    <w:next w:val="Normal"/>
    <w:link w:val="Heading2Char"/>
    <w:uiPriority w:val="9"/>
    <w:unhideWhenUsed/>
    <w:qFormat/>
    <w:rsid w:val="003B02ED"/>
    <w:pPr>
      <w:keepNext/>
      <w:keepLines/>
      <w:outlineLvl w:val="1"/>
    </w:pPr>
    <w:rPr>
      <w:rFonts w:eastAsiaTheme="majorEastAsia" w:cstheme="majorBidi"/>
      <w:b/>
      <w:bCs/>
      <w:caps/>
      <w:color w:val="00BABE"/>
      <w:sz w:val="28"/>
      <w:szCs w:val="26"/>
    </w:rPr>
  </w:style>
  <w:style w:type="paragraph" w:styleId="Heading3">
    <w:name w:val="heading 3"/>
    <w:basedOn w:val="Normal"/>
    <w:next w:val="Normal"/>
    <w:link w:val="Heading3Char"/>
    <w:uiPriority w:val="9"/>
    <w:unhideWhenUsed/>
    <w:qFormat/>
    <w:rsid w:val="003B02ED"/>
    <w:pPr>
      <w:keepNext/>
      <w:keepLines/>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5C0043"/>
    <w:pPr>
      <w:keepNext/>
      <w:keepLines/>
      <w:spacing w:before="40"/>
      <w:outlineLvl w:val="3"/>
    </w:pPr>
    <w:rPr>
      <w:rFonts w:eastAsiaTheme="majorEastAsia" w:cstheme="majorBidi"/>
      <w:b/>
      <w:bCs/>
      <w:i/>
      <w:iCs/>
    </w:rPr>
  </w:style>
  <w:style w:type="paragraph" w:styleId="Heading5">
    <w:name w:val="heading 5"/>
    <w:basedOn w:val="Heading4"/>
    <w:next w:val="Normal"/>
    <w:link w:val="Heading5Char"/>
    <w:uiPriority w:val="9"/>
    <w:unhideWhenUsed/>
    <w:qFormat/>
    <w:rsid w:val="000026C5"/>
    <w:pPr>
      <w:outlineLvl w:val="4"/>
    </w:pPr>
  </w:style>
  <w:style w:type="paragraph" w:styleId="Heading6">
    <w:name w:val="heading 6"/>
    <w:basedOn w:val="Heading4"/>
    <w:next w:val="Normal"/>
    <w:link w:val="Heading6Char"/>
    <w:uiPriority w:val="9"/>
    <w:unhideWhenUsed/>
    <w:qFormat/>
    <w:rsid w:val="000026C5"/>
    <w:pPr>
      <w:outlineLvl w:val="5"/>
    </w:pPr>
    <w:rPr>
      <w:i w:val="0"/>
    </w:rPr>
  </w:style>
  <w:style w:type="paragraph" w:styleId="Heading7">
    <w:name w:val="heading 7"/>
    <w:basedOn w:val="Heading4"/>
    <w:next w:val="Normal"/>
    <w:link w:val="Heading7Char"/>
    <w:uiPriority w:val="9"/>
    <w:unhideWhenUsed/>
    <w:qFormat/>
    <w:rsid w:val="000026C5"/>
    <w:pPr>
      <w:outlineLvl w:val="6"/>
    </w:pPr>
    <w:rPr>
      <w:i w:val="0"/>
    </w:rPr>
  </w:style>
  <w:style w:type="paragraph" w:styleId="Heading8">
    <w:name w:val="heading 8"/>
    <w:basedOn w:val="Heading4"/>
    <w:next w:val="Normal"/>
    <w:link w:val="Heading8Char"/>
    <w:uiPriority w:val="9"/>
    <w:unhideWhenUsed/>
    <w:qFormat/>
    <w:rsid w:val="000026C5"/>
    <w:pPr>
      <w:outlineLvl w:val="7"/>
    </w:pPr>
    <w:rPr>
      <w:i w:val="0"/>
    </w:rPr>
  </w:style>
  <w:style w:type="paragraph" w:styleId="Heading9">
    <w:name w:val="heading 9"/>
    <w:basedOn w:val="Heading4"/>
    <w:next w:val="Normal"/>
    <w:link w:val="Heading9Char"/>
    <w:uiPriority w:val="9"/>
    <w:unhideWhenUsed/>
    <w:qFormat/>
    <w:rsid w:val="000026C5"/>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0026C5"/>
    <w:rPr>
      <w:rFonts w:ascii="Nunito" w:eastAsiaTheme="majorEastAsia" w:hAnsi="Nunito" w:cstheme="majorBidi"/>
      <w:b/>
      <w:bCs/>
      <w:i/>
      <w:iCs/>
      <w:color w:val="4D4D4C"/>
      <w:sz w:val="22"/>
      <w:lang w:val="en-GB"/>
    </w:rPr>
  </w:style>
  <w:style w:type="character" w:customStyle="1" w:styleId="Heading1Char">
    <w:name w:val="Heading 1 Char"/>
    <w:basedOn w:val="DefaultParagraphFont"/>
    <w:link w:val="Heading1"/>
    <w:uiPriority w:val="9"/>
    <w:rsid w:val="002E5A40"/>
    <w:rPr>
      <w:rFonts w:ascii="Nunito" w:eastAsiaTheme="majorEastAsia" w:hAnsi="Nunito" w:cstheme="majorBidi"/>
      <w:b/>
      <w:bCs/>
      <w:caps/>
      <w:color w:val="00BABE"/>
      <w:sz w:val="36"/>
      <w:szCs w:val="32"/>
      <w:lang w:val="en-GB"/>
    </w:rPr>
  </w:style>
  <w:style w:type="paragraph" w:styleId="ListParagraph">
    <w:name w:val="List Paragraph"/>
    <w:basedOn w:val="Normal"/>
    <w:uiPriority w:val="34"/>
    <w:qFormat/>
    <w:rsid w:val="00254C62"/>
    <w:pPr>
      <w:ind w:left="720"/>
      <w:contextualSpacing/>
    </w:pPr>
  </w:style>
  <w:style w:type="character" w:styleId="CommentReference">
    <w:name w:val="annotation reference"/>
    <w:basedOn w:val="DefaultParagraphFont"/>
    <w:uiPriority w:val="99"/>
    <w:semiHidden/>
    <w:unhideWhenUsed/>
    <w:rsid w:val="009474C7"/>
    <w:rPr>
      <w:sz w:val="18"/>
      <w:szCs w:val="18"/>
    </w:rPr>
  </w:style>
  <w:style w:type="paragraph" w:styleId="CommentText">
    <w:name w:val="annotation text"/>
    <w:basedOn w:val="Normal"/>
    <w:link w:val="CommentTextChar"/>
    <w:uiPriority w:val="99"/>
    <w:semiHidden/>
    <w:unhideWhenUsed/>
    <w:rsid w:val="009474C7"/>
  </w:style>
  <w:style w:type="character" w:customStyle="1" w:styleId="CommentTextChar">
    <w:name w:val="Comment Text Char"/>
    <w:basedOn w:val="DefaultParagraphFont"/>
    <w:link w:val="CommentText"/>
    <w:uiPriority w:val="99"/>
    <w:semiHidden/>
    <w:rsid w:val="009474C7"/>
    <w:rPr>
      <w:rFonts w:ascii="Nunito" w:hAnsi="Nunito"/>
      <w:color w:val="4D4D4C"/>
      <w:lang w:val="en-GB"/>
    </w:rPr>
  </w:style>
  <w:style w:type="paragraph" w:styleId="CommentSubject">
    <w:name w:val="annotation subject"/>
    <w:basedOn w:val="CommentText"/>
    <w:next w:val="CommentText"/>
    <w:link w:val="CommentSubjectChar"/>
    <w:uiPriority w:val="99"/>
    <w:semiHidden/>
    <w:unhideWhenUsed/>
    <w:rsid w:val="009474C7"/>
    <w:rPr>
      <w:b/>
      <w:bCs/>
      <w:sz w:val="20"/>
      <w:szCs w:val="20"/>
    </w:rPr>
  </w:style>
  <w:style w:type="character" w:customStyle="1" w:styleId="CommentSubjectChar">
    <w:name w:val="Comment Subject Char"/>
    <w:basedOn w:val="CommentTextChar"/>
    <w:link w:val="CommentSubject"/>
    <w:uiPriority w:val="99"/>
    <w:semiHidden/>
    <w:rsid w:val="009474C7"/>
    <w:rPr>
      <w:rFonts w:ascii="Nunito" w:hAnsi="Nunito"/>
      <w:b/>
      <w:bCs/>
      <w:color w:val="4D4D4C"/>
      <w:sz w:val="20"/>
      <w:szCs w:val="20"/>
      <w:lang w:val="en-GB"/>
    </w:rPr>
  </w:style>
  <w:style w:type="paragraph" w:styleId="BalloonText">
    <w:name w:val="Balloon Text"/>
    <w:basedOn w:val="Normal"/>
    <w:link w:val="BalloonTextChar"/>
    <w:uiPriority w:val="99"/>
    <w:semiHidden/>
    <w:unhideWhenUsed/>
    <w:rsid w:val="009474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74C7"/>
    <w:rPr>
      <w:rFonts w:ascii="Times New Roman" w:hAnsi="Times New Roman" w:cs="Times New Roman"/>
      <w:color w:val="4D4D4C"/>
      <w:sz w:val="18"/>
      <w:szCs w:val="18"/>
      <w:lang w:val="en-GB"/>
    </w:rPr>
  </w:style>
  <w:style w:type="table" w:styleId="TableGrid">
    <w:name w:val="Table Grid"/>
    <w:basedOn w:val="TableNormal"/>
    <w:uiPriority w:val="39"/>
    <w:rsid w:val="00645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Nunito" w:hAnsi="Nunito"/>
        <w:b/>
        <w:bCs/>
        <w:i w:val="0"/>
        <w:iCs w:val="0"/>
        <w:color w:val="FFFFFF"/>
        <w:sz w:val="24"/>
      </w:rPr>
    </w:tblStylePr>
    <w:tblStylePr w:type="firstCol">
      <w:rPr>
        <w:rFonts w:ascii="Nunito" w:hAnsi="Nunito"/>
        <w:b/>
        <w:bCs/>
        <w:i w:val="0"/>
        <w:iCs w:val="0"/>
        <w:color w:val="FFFFFF" w:themeColor="background1"/>
        <w:sz w:val="24"/>
      </w:rPr>
    </w:tblStylePr>
  </w:style>
  <w:style w:type="character" w:customStyle="1" w:styleId="Heading2Char">
    <w:name w:val="Heading 2 Char"/>
    <w:basedOn w:val="DefaultParagraphFont"/>
    <w:link w:val="Heading2"/>
    <w:uiPriority w:val="9"/>
    <w:rsid w:val="003B02ED"/>
    <w:rPr>
      <w:rFonts w:ascii="Nunito" w:eastAsiaTheme="majorEastAsia" w:hAnsi="Nunito" w:cstheme="majorBidi"/>
      <w:b/>
      <w:bCs/>
      <w:caps/>
      <w:color w:val="00BABE"/>
      <w:sz w:val="28"/>
      <w:szCs w:val="26"/>
      <w:lang w:val="en-GB"/>
    </w:rPr>
  </w:style>
  <w:style w:type="character" w:customStyle="1" w:styleId="Heading3Char">
    <w:name w:val="Heading 3 Char"/>
    <w:basedOn w:val="DefaultParagraphFont"/>
    <w:link w:val="Heading3"/>
    <w:uiPriority w:val="9"/>
    <w:rsid w:val="003B02ED"/>
    <w:rPr>
      <w:rFonts w:ascii="Nunito" w:eastAsiaTheme="majorEastAsia" w:hAnsi="Nunito" w:cstheme="majorBidi"/>
      <w:b/>
      <w:bCs/>
      <w:color w:val="4D4D4C"/>
      <w:sz w:val="28"/>
      <w:lang w:val="en-GB"/>
    </w:rPr>
  </w:style>
  <w:style w:type="character" w:customStyle="1" w:styleId="Heading4Char">
    <w:name w:val="Heading 4 Char"/>
    <w:basedOn w:val="DefaultParagraphFont"/>
    <w:link w:val="Heading4"/>
    <w:uiPriority w:val="9"/>
    <w:rsid w:val="005C0043"/>
    <w:rPr>
      <w:rFonts w:ascii="Nunito" w:eastAsiaTheme="majorEastAsia" w:hAnsi="Nunito" w:cstheme="majorBidi"/>
      <w:b/>
      <w:bCs/>
      <w:i/>
      <w:iCs/>
      <w:color w:val="4D4D4C"/>
      <w:lang w:val="en-GB"/>
    </w:rPr>
  </w:style>
  <w:style w:type="character" w:styleId="Hyperlink">
    <w:name w:val="Hyperlink"/>
    <w:basedOn w:val="DefaultParagraphFont"/>
    <w:uiPriority w:val="99"/>
    <w:unhideWhenUsed/>
    <w:rsid w:val="003B02ED"/>
    <w:rPr>
      <w:color w:val="00BABE"/>
      <w:u w:val="single"/>
    </w:rPr>
  </w:style>
  <w:style w:type="paragraph" w:styleId="Header">
    <w:name w:val="header"/>
    <w:basedOn w:val="Normal"/>
    <w:link w:val="HeaderChar"/>
    <w:uiPriority w:val="99"/>
    <w:unhideWhenUsed/>
    <w:rsid w:val="008C7A19"/>
    <w:pPr>
      <w:tabs>
        <w:tab w:val="center" w:pos="4680"/>
        <w:tab w:val="right" w:pos="9360"/>
      </w:tabs>
    </w:pPr>
  </w:style>
  <w:style w:type="character" w:customStyle="1" w:styleId="HeaderChar">
    <w:name w:val="Header Char"/>
    <w:basedOn w:val="DefaultParagraphFont"/>
    <w:link w:val="Header"/>
    <w:uiPriority w:val="99"/>
    <w:rsid w:val="008C7A19"/>
    <w:rPr>
      <w:rFonts w:ascii="Nunito" w:hAnsi="Nunito"/>
      <w:color w:val="4D4D4C"/>
      <w:lang w:val="en-GB"/>
    </w:rPr>
  </w:style>
  <w:style w:type="paragraph" w:styleId="Footer">
    <w:name w:val="footer"/>
    <w:basedOn w:val="Normal"/>
    <w:link w:val="FooterChar"/>
    <w:uiPriority w:val="99"/>
    <w:unhideWhenUsed/>
    <w:rsid w:val="008C7A19"/>
    <w:pPr>
      <w:tabs>
        <w:tab w:val="center" w:pos="4680"/>
        <w:tab w:val="right" w:pos="9360"/>
      </w:tabs>
    </w:pPr>
  </w:style>
  <w:style w:type="character" w:customStyle="1" w:styleId="FooterChar">
    <w:name w:val="Footer Char"/>
    <w:basedOn w:val="DefaultParagraphFont"/>
    <w:link w:val="Footer"/>
    <w:uiPriority w:val="99"/>
    <w:rsid w:val="008C7A19"/>
    <w:rPr>
      <w:rFonts w:ascii="Nunito" w:hAnsi="Nunito"/>
      <w:color w:val="4D4D4C"/>
      <w:lang w:val="en-GB"/>
    </w:rPr>
  </w:style>
  <w:style w:type="paragraph" w:styleId="TOC2">
    <w:name w:val="toc 2"/>
    <w:basedOn w:val="Normal"/>
    <w:next w:val="Normal"/>
    <w:autoRedefine/>
    <w:uiPriority w:val="39"/>
    <w:unhideWhenUsed/>
    <w:rsid w:val="00900D2B"/>
    <w:rPr>
      <w:rFonts w:asciiTheme="minorHAnsi" w:hAnsiTheme="minorHAnsi"/>
      <w:b/>
      <w:bCs/>
      <w:smallCaps/>
      <w:szCs w:val="22"/>
    </w:rPr>
  </w:style>
  <w:style w:type="paragraph" w:styleId="Index1">
    <w:name w:val="index 1"/>
    <w:basedOn w:val="Normal"/>
    <w:next w:val="Normal"/>
    <w:autoRedefine/>
    <w:uiPriority w:val="99"/>
    <w:semiHidden/>
    <w:unhideWhenUsed/>
    <w:rsid w:val="00FD688C"/>
    <w:pPr>
      <w:ind w:left="240" w:hanging="240"/>
    </w:pPr>
  </w:style>
  <w:style w:type="paragraph" w:styleId="TOC1">
    <w:name w:val="toc 1"/>
    <w:basedOn w:val="Normal"/>
    <w:next w:val="Normal"/>
    <w:autoRedefine/>
    <w:uiPriority w:val="39"/>
    <w:unhideWhenUsed/>
    <w:rsid w:val="00900D2B"/>
    <w:pPr>
      <w:spacing w:before="240" w:after="120"/>
    </w:pPr>
    <w:rPr>
      <w:rFonts w:asciiTheme="minorHAnsi" w:hAnsiTheme="minorHAnsi"/>
      <w:b/>
      <w:bCs/>
      <w:caps/>
      <w:szCs w:val="22"/>
      <w:u w:val="single"/>
    </w:rPr>
  </w:style>
  <w:style w:type="paragraph" w:styleId="TOC3">
    <w:name w:val="toc 3"/>
    <w:basedOn w:val="Normal"/>
    <w:next w:val="Normal"/>
    <w:autoRedefine/>
    <w:uiPriority w:val="39"/>
    <w:unhideWhenUsed/>
    <w:rsid w:val="00900D2B"/>
    <w:rPr>
      <w:rFonts w:asciiTheme="minorHAnsi" w:hAnsiTheme="minorHAnsi"/>
      <w:smallCaps/>
      <w:szCs w:val="22"/>
    </w:rPr>
  </w:style>
  <w:style w:type="paragraph" w:styleId="TOC4">
    <w:name w:val="toc 4"/>
    <w:basedOn w:val="Normal"/>
    <w:next w:val="Normal"/>
    <w:autoRedefine/>
    <w:uiPriority w:val="39"/>
    <w:unhideWhenUsed/>
    <w:rsid w:val="00FD688C"/>
    <w:rPr>
      <w:rFonts w:asciiTheme="minorHAnsi" w:hAnsiTheme="minorHAnsi"/>
      <w:szCs w:val="22"/>
    </w:rPr>
  </w:style>
  <w:style w:type="paragraph" w:styleId="TOC5">
    <w:name w:val="toc 5"/>
    <w:basedOn w:val="Normal"/>
    <w:next w:val="Normal"/>
    <w:autoRedefine/>
    <w:uiPriority w:val="39"/>
    <w:unhideWhenUsed/>
    <w:rsid w:val="00FD688C"/>
    <w:rPr>
      <w:rFonts w:asciiTheme="minorHAnsi" w:hAnsiTheme="minorHAnsi"/>
      <w:szCs w:val="22"/>
    </w:rPr>
  </w:style>
  <w:style w:type="paragraph" w:styleId="TOC6">
    <w:name w:val="toc 6"/>
    <w:basedOn w:val="Normal"/>
    <w:next w:val="Normal"/>
    <w:autoRedefine/>
    <w:uiPriority w:val="39"/>
    <w:unhideWhenUsed/>
    <w:rsid w:val="00FD688C"/>
    <w:rPr>
      <w:rFonts w:asciiTheme="minorHAnsi" w:hAnsiTheme="minorHAnsi"/>
      <w:szCs w:val="22"/>
    </w:rPr>
  </w:style>
  <w:style w:type="paragraph" w:styleId="TOC7">
    <w:name w:val="toc 7"/>
    <w:basedOn w:val="Normal"/>
    <w:next w:val="Normal"/>
    <w:autoRedefine/>
    <w:uiPriority w:val="39"/>
    <w:unhideWhenUsed/>
    <w:rsid w:val="00FD688C"/>
    <w:rPr>
      <w:rFonts w:asciiTheme="minorHAnsi" w:hAnsiTheme="minorHAnsi"/>
      <w:szCs w:val="22"/>
    </w:rPr>
  </w:style>
  <w:style w:type="paragraph" w:styleId="TOC8">
    <w:name w:val="toc 8"/>
    <w:basedOn w:val="Normal"/>
    <w:next w:val="Normal"/>
    <w:autoRedefine/>
    <w:uiPriority w:val="39"/>
    <w:unhideWhenUsed/>
    <w:rsid w:val="00FD688C"/>
    <w:rPr>
      <w:rFonts w:asciiTheme="minorHAnsi" w:hAnsiTheme="minorHAnsi"/>
      <w:szCs w:val="22"/>
    </w:rPr>
  </w:style>
  <w:style w:type="paragraph" w:styleId="TOC9">
    <w:name w:val="toc 9"/>
    <w:basedOn w:val="Normal"/>
    <w:next w:val="Normal"/>
    <w:autoRedefine/>
    <w:uiPriority w:val="39"/>
    <w:unhideWhenUsed/>
    <w:rsid w:val="00FD688C"/>
    <w:rPr>
      <w:rFonts w:asciiTheme="minorHAnsi" w:hAnsiTheme="minorHAnsi"/>
      <w:szCs w:val="22"/>
    </w:rPr>
  </w:style>
  <w:style w:type="character" w:styleId="PageNumber">
    <w:name w:val="page number"/>
    <w:basedOn w:val="DefaultParagraphFont"/>
    <w:uiPriority w:val="99"/>
    <w:semiHidden/>
    <w:unhideWhenUsed/>
    <w:rsid w:val="00BD17F6"/>
    <w:rPr>
      <w:rFonts w:ascii="Nunito" w:hAnsi="Nunito"/>
      <w:b/>
      <w:bCs/>
      <w:i w:val="0"/>
      <w:iCs w:val="0"/>
      <w:sz w:val="20"/>
    </w:rPr>
  </w:style>
  <w:style w:type="table" w:customStyle="1" w:styleId="GridTable41">
    <w:name w:val="Grid Table 41"/>
    <w:basedOn w:val="TableNormal"/>
    <w:uiPriority w:val="49"/>
    <w:rsid w:val="0034270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STableColumnHeader">
    <w:name w:val="GS Table (Column Header)"/>
    <w:basedOn w:val="TableNormal"/>
    <w:uiPriority w:val="99"/>
    <w:rsid w:val="00AF1B21"/>
    <w:pPr>
      <w:spacing w:before="60" w:after="60"/>
    </w:pPr>
    <w:rPr>
      <w:rFonts w:ascii="Nunito" w:hAnsi="Nunito"/>
    </w:rPr>
    <w:tblPr>
      <w:tblStyleRowBandSize w:val="1"/>
      <w:tblInd w:w="0" w:type="dxa"/>
      <w:tblBorders>
        <w:top w:val="dashed" w:sz="4" w:space="0" w:color="FFFFFF"/>
        <w:left w:val="dashed" w:sz="4" w:space="0" w:color="FFFFFF"/>
        <w:bottom w:val="dashed" w:sz="4" w:space="0" w:color="FFFFFF"/>
        <w:right w:val="dashed" w:sz="4" w:space="0" w:color="FFFFFF"/>
        <w:insideH w:val="dashed" w:sz="4" w:space="0" w:color="FFFFFF"/>
        <w:insideV w:val="dashed" w:sz="4" w:space="0" w:color="FFFFFF"/>
      </w:tblBorders>
      <w:tblCellMar>
        <w:top w:w="0" w:type="dxa"/>
        <w:left w:w="108" w:type="dxa"/>
        <w:bottom w:w="0" w:type="dxa"/>
        <w:right w:w="108" w:type="dxa"/>
      </w:tblCellMar>
    </w:tblPr>
    <w:tblStylePr w:type="firstCol">
      <w:rPr>
        <w:rFonts w:ascii="Nunito" w:hAnsi="Nunito"/>
        <w:b/>
        <w:bCs/>
        <w:i w:val="0"/>
        <w:iCs w:val="0"/>
        <w:sz w:val="24"/>
      </w:rPr>
      <w:tblPr/>
      <w:tcPr>
        <w:shd w:val="clear" w:color="auto" w:fill="00BABE"/>
      </w:tcPr>
    </w:tblStylePr>
    <w:tblStylePr w:type="band1Horz">
      <w:tblPr/>
      <w:tcPr>
        <w:shd w:val="clear" w:color="auto" w:fill="F2F2F2"/>
      </w:tcPr>
    </w:tblStylePr>
    <w:tblStylePr w:type="band2Horz">
      <w:tblPr/>
      <w:tcPr>
        <w:shd w:val="clear" w:color="auto" w:fill="F2F2F2"/>
      </w:tcPr>
    </w:tblStylePr>
  </w:style>
  <w:style w:type="table" w:customStyle="1" w:styleId="GSTableRowHeader">
    <w:name w:val="GS Table (Row Header)"/>
    <w:basedOn w:val="TableNormal"/>
    <w:uiPriority w:val="99"/>
    <w:rsid w:val="002E5A40"/>
    <w:pPr>
      <w:spacing w:before="60" w:after="60"/>
    </w:pPr>
    <w:rPr>
      <w:rFonts w:ascii="Nunito" w:hAnsi="Nunito"/>
      <w:color w:val="4D4D4C"/>
    </w:rPr>
    <w:tblPr>
      <w:tblStyleRowBandSize w:val="1"/>
      <w:tblInd w:w="0" w:type="dxa"/>
      <w:tbl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blBorders>
      <w:tblCellMar>
        <w:top w:w="0" w:type="dxa"/>
        <w:left w:w="108" w:type="dxa"/>
        <w:bottom w:w="0" w:type="dxa"/>
        <w:right w:w="108" w:type="dxa"/>
      </w:tblCellMar>
    </w:tblPr>
    <w:tblStylePr w:type="firstRow">
      <w:pPr>
        <w:wordWrap/>
        <w:spacing w:beforeLines="0" w:before="60" w:beforeAutospacing="0" w:afterLines="0" w:after="60" w:afterAutospacing="0"/>
      </w:pPr>
      <w:rPr>
        <w:rFonts w:ascii="Nunito" w:hAnsi="Nunito"/>
        <w:b/>
        <w:bCs/>
        <w:i w:val="0"/>
        <w:iCs w:val="0"/>
        <w:color w:val="FFFFFF"/>
        <w:sz w:val="24"/>
      </w:rPr>
      <w:tblPr/>
      <w:tcPr>
        <w:shd w:val="clear" w:color="auto" w:fill="00BABE"/>
      </w:tcPr>
    </w:tblStylePr>
    <w:tblStylePr w:type="firstCol">
      <w:rPr>
        <w:color w:val="auto"/>
      </w:rPr>
      <w:tblPr/>
      <w:tcPr>
        <w:shd w:val="clear" w:color="auto" w:fill="F2F2F2"/>
      </w:tcPr>
    </w:tblStylePr>
    <w:tblStylePr w:type="band1Horz">
      <w:tblPr/>
      <w:tcPr>
        <w:shd w:val="clear" w:color="auto" w:fill="F2F2F2"/>
      </w:tcPr>
    </w:tblStylePr>
    <w:tblStylePr w:type="band2Horz">
      <w:tblPr/>
      <w:tcPr>
        <w:shd w:val="clear" w:color="auto" w:fill="F2F2F2"/>
      </w:tcPr>
    </w:tblStylePr>
  </w:style>
  <w:style w:type="table" w:customStyle="1" w:styleId="TableGridLight1">
    <w:name w:val="Table Grid Light1"/>
    <w:basedOn w:val="TableNormal"/>
    <w:uiPriority w:val="40"/>
    <w:rsid w:val="00645B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645B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STableRowColumnHeader">
    <w:name w:val="GS Table (Row + Column Header)"/>
    <w:basedOn w:val="TableNormal"/>
    <w:uiPriority w:val="99"/>
    <w:rsid w:val="002E5A40"/>
    <w:pPr>
      <w:spacing w:before="60" w:after="60"/>
    </w:pPr>
    <w:rPr>
      <w:rFonts w:ascii="Nunito" w:hAnsi="Nunito"/>
      <w:color w:val="4D4D4C"/>
    </w:rPr>
    <w:tblPr>
      <w:tblStyleRowBandSize w:val="1"/>
      <w:tblInd w:w="0" w:type="dxa"/>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CellMar>
        <w:top w:w="0" w:type="dxa"/>
        <w:left w:w="108" w:type="dxa"/>
        <w:bottom w:w="0" w:type="dxa"/>
        <w:right w:w="108" w:type="dxa"/>
      </w:tblCellMar>
    </w:tblPr>
    <w:tblStylePr w:type="firstRow">
      <w:rPr>
        <w:b/>
      </w:r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00BABE"/>
      </w:tcPr>
    </w:tblStylePr>
    <w:tblStylePr w:type="firstCol">
      <w:rPr>
        <w:rFonts w:ascii="Nunito" w:hAnsi="Nunito"/>
        <w:b/>
        <w:bCs w:val="0"/>
        <w:i w:val="0"/>
        <w:iCs w:val="0"/>
        <w:sz w:val="24"/>
      </w:rPr>
      <w:tblPr/>
      <w:tcPr>
        <w:shd w:val="clear" w:color="auto" w:fill="00BABE"/>
      </w:tcPr>
    </w:tblStylePr>
    <w:tblStylePr w:type="band1Horz">
      <w:tblPr/>
      <w:tcPr>
        <w:shd w:val="clear" w:color="auto" w:fill="F2F2F2"/>
      </w:tcPr>
    </w:tblStylePr>
    <w:tblStylePr w:type="band2Horz">
      <w:tblPr/>
      <w:tcPr>
        <w:shd w:val="clear" w:color="auto" w:fill="F2F2F2"/>
      </w:tcPr>
    </w:tblStylePr>
  </w:style>
  <w:style w:type="table" w:customStyle="1" w:styleId="GSTableDefault">
    <w:name w:val="GS Table (Default)"/>
    <w:basedOn w:val="TableNormal"/>
    <w:uiPriority w:val="99"/>
    <w:rsid w:val="002E5A40"/>
    <w:pPr>
      <w:spacing w:before="60" w:after="60"/>
    </w:pPr>
    <w:rPr>
      <w:rFonts w:ascii="Nunito" w:hAnsi="Nunito"/>
      <w:sz w:val="22"/>
    </w:rPr>
    <w:tblPr>
      <w:tblInd w:w="0" w:type="dxa"/>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CellMar>
        <w:top w:w="0" w:type="dxa"/>
        <w:left w:w="108" w:type="dxa"/>
        <w:bottom w:w="0" w:type="dxa"/>
        <w:right w:w="108" w:type="dxa"/>
      </w:tblCellMar>
    </w:tblPr>
    <w:tcPr>
      <w:shd w:val="clear" w:color="auto" w:fill="F2F2F2"/>
    </w:tcPr>
    <w:tblStylePr w:type="firstRow">
      <w:rPr>
        <w:rFonts w:ascii="Nunito" w:hAnsi="Nunito"/>
        <w:b w:val="0"/>
        <w:bCs w:val="0"/>
        <w:i w:val="0"/>
        <w:iCs w:val="0"/>
        <w:sz w:val="22"/>
      </w:rPr>
    </w:tblStylePr>
    <w:tblStylePr w:type="firstCol">
      <w:rPr>
        <w:rFonts w:ascii="Nunito" w:hAnsi="Nunito"/>
        <w:b w:val="0"/>
        <w:bCs w:val="0"/>
        <w:i w:val="0"/>
        <w:iCs w:val="0"/>
        <w:sz w:val="22"/>
      </w:rPr>
    </w:tblStylePr>
  </w:style>
  <w:style w:type="character" w:customStyle="1" w:styleId="Heading6Char">
    <w:name w:val="Heading 6 Char"/>
    <w:basedOn w:val="DefaultParagraphFont"/>
    <w:link w:val="Heading6"/>
    <w:uiPriority w:val="9"/>
    <w:rsid w:val="000026C5"/>
    <w:rPr>
      <w:rFonts w:ascii="Nunito" w:eastAsiaTheme="majorEastAsia" w:hAnsi="Nunito" w:cstheme="majorBidi"/>
      <w:b/>
      <w:bCs/>
      <w:iCs/>
      <w:color w:val="4D4D4C"/>
      <w:sz w:val="22"/>
      <w:lang w:val="en-GB"/>
    </w:rPr>
  </w:style>
  <w:style w:type="character" w:customStyle="1" w:styleId="Heading7Char">
    <w:name w:val="Heading 7 Char"/>
    <w:basedOn w:val="DefaultParagraphFont"/>
    <w:link w:val="Heading7"/>
    <w:uiPriority w:val="9"/>
    <w:rsid w:val="000026C5"/>
    <w:rPr>
      <w:rFonts w:ascii="Nunito" w:eastAsiaTheme="majorEastAsia" w:hAnsi="Nunito" w:cstheme="majorBidi"/>
      <w:b/>
      <w:bCs/>
      <w:iCs/>
      <w:color w:val="4D4D4C"/>
      <w:sz w:val="22"/>
      <w:lang w:val="en-GB"/>
    </w:rPr>
  </w:style>
  <w:style w:type="character" w:customStyle="1" w:styleId="Heading8Char">
    <w:name w:val="Heading 8 Char"/>
    <w:basedOn w:val="DefaultParagraphFont"/>
    <w:link w:val="Heading8"/>
    <w:uiPriority w:val="9"/>
    <w:rsid w:val="000026C5"/>
    <w:rPr>
      <w:rFonts w:ascii="Nunito" w:eastAsiaTheme="majorEastAsia" w:hAnsi="Nunito" w:cstheme="majorBidi"/>
      <w:b/>
      <w:bCs/>
      <w:iCs/>
      <w:color w:val="4D4D4C"/>
      <w:sz w:val="22"/>
      <w:lang w:val="en-GB"/>
    </w:rPr>
  </w:style>
  <w:style w:type="character" w:customStyle="1" w:styleId="Heading9Char">
    <w:name w:val="Heading 9 Char"/>
    <w:basedOn w:val="DefaultParagraphFont"/>
    <w:link w:val="Heading9"/>
    <w:uiPriority w:val="9"/>
    <w:rsid w:val="000026C5"/>
    <w:rPr>
      <w:rFonts w:ascii="Nunito" w:eastAsiaTheme="majorEastAsia" w:hAnsi="Nunito" w:cstheme="majorBidi"/>
      <w:b/>
      <w:bCs/>
      <w:iCs/>
      <w:color w:val="4D4D4C"/>
      <w:sz w:val="22"/>
      <w:lang w:val="en-GB"/>
    </w:rPr>
  </w:style>
  <w:style w:type="character" w:styleId="FollowedHyperlink">
    <w:name w:val="FollowedHyperlink"/>
    <w:basedOn w:val="DefaultParagraphFont"/>
    <w:uiPriority w:val="99"/>
    <w:semiHidden/>
    <w:unhideWhenUsed/>
    <w:rsid w:val="00D5370E"/>
    <w:rPr>
      <w:color w:val="954F72" w:themeColor="followedHyperlink"/>
      <w:u w:val="single"/>
    </w:rPr>
  </w:style>
  <w:style w:type="paragraph" w:styleId="FootnoteText">
    <w:name w:val="footnote text"/>
    <w:basedOn w:val="Normal"/>
    <w:link w:val="FootnoteTextChar"/>
    <w:uiPriority w:val="99"/>
    <w:unhideWhenUsed/>
    <w:rsid w:val="004F61E7"/>
    <w:rPr>
      <w:sz w:val="24"/>
    </w:rPr>
  </w:style>
  <w:style w:type="character" w:customStyle="1" w:styleId="FootnoteTextChar">
    <w:name w:val="Footnote Text Char"/>
    <w:basedOn w:val="DefaultParagraphFont"/>
    <w:link w:val="FootnoteText"/>
    <w:uiPriority w:val="99"/>
    <w:rsid w:val="004F61E7"/>
    <w:rPr>
      <w:rFonts w:ascii="Verdana" w:hAnsi="Verdana"/>
      <w:color w:val="4D4D4C"/>
      <w:lang w:val="en-GB"/>
    </w:rPr>
  </w:style>
  <w:style w:type="character" w:styleId="FootnoteReference">
    <w:name w:val="footnote reference"/>
    <w:aliases w:val="16 Point,Superscript 6 Point,SUPERS,Ref,de nota al pie"/>
    <w:basedOn w:val="DefaultParagraphFont"/>
    <w:uiPriority w:val="99"/>
    <w:unhideWhenUsed/>
    <w:rsid w:val="004F61E7"/>
    <w:rPr>
      <w:vertAlign w:val="superscript"/>
    </w:rPr>
  </w:style>
  <w:style w:type="paragraph" w:styleId="TOCHeading">
    <w:name w:val="TOC Heading"/>
    <w:basedOn w:val="Heading1"/>
    <w:next w:val="Normal"/>
    <w:uiPriority w:val="39"/>
    <w:unhideWhenUsed/>
    <w:qFormat/>
    <w:rsid w:val="006F0A71"/>
    <w:pPr>
      <w:spacing w:before="480" w:line="276" w:lineRule="auto"/>
      <w:jc w:val="left"/>
      <w:outlineLvl w:val="9"/>
    </w:pPr>
    <w:rPr>
      <w:rFonts w:asciiTheme="majorHAnsi" w:hAnsiTheme="majorHAnsi"/>
      <w:caps w:val="0"/>
      <w:color w:val="2F5496" w:themeColor="accent1" w:themeShade="BF"/>
      <w:sz w:val="28"/>
      <w:szCs w:val="28"/>
      <w:lang w:val="en-US"/>
    </w:rPr>
  </w:style>
  <w:style w:type="paragraph" w:customStyle="1" w:styleId="p1">
    <w:name w:val="p1"/>
    <w:basedOn w:val="Normal"/>
    <w:rsid w:val="007218F4"/>
    <w:pPr>
      <w:spacing w:line="240" w:lineRule="auto"/>
    </w:pPr>
    <w:rPr>
      <w:rFonts w:ascii="Times" w:hAnsi="Times" w:cs="Times New Roman"/>
      <w:color w:val="auto"/>
      <w:sz w:val="14"/>
      <w:szCs w:val="14"/>
      <w:lang w:val="en-US" w:eastAsia="zh-CN"/>
    </w:rPr>
  </w:style>
  <w:style w:type="character" w:customStyle="1" w:styleId="s1">
    <w:name w:val="s1"/>
    <w:basedOn w:val="DefaultParagraphFont"/>
    <w:rsid w:val="007218F4"/>
    <w:rPr>
      <w:rFonts w:ascii="Times" w:hAnsi="Times" w:hint="default"/>
      <w:sz w:val="9"/>
      <w:szCs w:val="9"/>
    </w:rPr>
  </w:style>
  <w:style w:type="character" w:customStyle="1" w:styleId="apple-converted-space">
    <w:name w:val="apple-converted-space"/>
    <w:basedOn w:val="DefaultParagraphFont"/>
    <w:rsid w:val="007218F4"/>
  </w:style>
  <w:style w:type="paragraph" w:customStyle="1" w:styleId="p2">
    <w:name w:val="p2"/>
    <w:basedOn w:val="Normal"/>
    <w:rsid w:val="00152C08"/>
    <w:pPr>
      <w:spacing w:after="90" w:line="144" w:lineRule="atLeast"/>
    </w:pPr>
    <w:rPr>
      <w:rFonts w:ascii="Helvetica" w:hAnsi="Helvetica" w:cs="Times New Roman"/>
      <w:color w:val="656668"/>
      <w:sz w:val="14"/>
      <w:szCs w:val="14"/>
      <w:lang w:val="en-US" w:eastAsia="zh-CN"/>
    </w:rPr>
  </w:style>
  <w:style w:type="paragraph" w:customStyle="1" w:styleId="p3">
    <w:name w:val="p3"/>
    <w:basedOn w:val="Normal"/>
    <w:rsid w:val="00152C08"/>
    <w:pPr>
      <w:spacing w:after="75" w:line="144" w:lineRule="atLeast"/>
    </w:pPr>
    <w:rPr>
      <w:rFonts w:ascii="Helvetica" w:hAnsi="Helvetica" w:cs="Times New Roman"/>
      <w:color w:val="656668"/>
      <w:sz w:val="14"/>
      <w:szCs w:val="14"/>
      <w:lang w:val="en-US" w:eastAsia="zh-CN"/>
    </w:rPr>
  </w:style>
  <w:style w:type="paragraph" w:styleId="DocumentMap">
    <w:name w:val="Document Map"/>
    <w:basedOn w:val="Normal"/>
    <w:link w:val="DocumentMapChar"/>
    <w:uiPriority w:val="99"/>
    <w:semiHidden/>
    <w:unhideWhenUsed/>
    <w:rsid w:val="00037906"/>
    <w:pPr>
      <w:spacing w:line="240" w:lineRule="auto"/>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037906"/>
    <w:rPr>
      <w:rFonts w:ascii="Times New Roman" w:hAnsi="Times New Roman" w:cs="Times New Roman"/>
      <w:color w:val="4D4D4C"/>
      <w:lang w:val="en-GB"/>
    </w:rPr>
  </w:style>
  <w:style w:type="paragraph" w:styleId="NormalWeb">
    <w:name w:val="Normal (Web)"/>
    <w:basedOn w:val="Normal"/>
    <w:uiPriority w:val="99"/>
    <w:unhideWhenUsed/>
    <w:rsid w:val="007649B5"/>
    <w:pPr>
      <w:spacing w:before="100" w:beforeAutospacing="1" w:after="100" w:afterAutospacing="1" w:line="240" w:lineRule="auto"/>
    </w:pPr>
    <w:rPr>
      <w:rFonts w:ascii="Times New Roman" w:hAnsi="Times New Roman" w:cs="Times New Roman"/>
      <w:color w:val="auto"/>
      <w:sz w:val="24"/>
      <w:lang w:val="en-US" w:eastAsia="zh-CN"/>
    </w:rPr>
  </w:style>
  <w:style w:type="paragraph" w:styleId="Revision">
    <w:name w:val="Revision"/>
    <w:hidden/>
    <w:uiPriority w:val="99"/>
    <w:semiHidden/>
    <w:rsid w:val="00E4555A"/>
    <w:rPr>
      <w:rFonts w:ascii="Verdana" w:hAnsi="Verdana"/>
      <w:color w:val="4D4D4C"/>
      <w:sz w:val="22"/>
      <w:lang w:val="en-GB"/>
    </w:rPr>
  </w:style>
  <w:style w:type="table" w:styleId="GridTable4">
    <w:name w:val="Grid Table 4"/>
    <w:basedOn w:val="TableNormal"/>
    <w:uiPriority w:val="49"/>
    <w:rsid w:val="003A05F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A05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3A05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997670">
      <w:bodyDiv w:val="1"/>
      <w:marLeft w:val="0"/>
      <w:marRight w:val="0"/>
      <w:marTop w:val="0"/>
      <w:marBottom w:val="0"/>
      <w:divBdr>
        <w:top w:val="none" w:sz="0" w:space="0" w:color="auto"/>
        <w:left w:val="none" w:sz="0" w:space="0" w:color="auto"/>
        <w:bottom w:val="none" w:sz="0" w:space="0" w:color="auto"/>
        <w:right w:val="none" w:sz="0" w:space="0" w:color="auto"/>
      </w:divBdr>
    </w:div>
    <w:div w:id="372272843">
      <w:bodyDiv w:val="1"/>
      <w:marLeft w:val="0"/>
      <w:marRight w:val="0"/>
      <w:marTop w:val="0"/>
      <w:marBottom w:val="0"/>
      <w:divBdr>
        <w:top w:val="none" w:sz="0" w:space="0" w:color="auto"/>
        <w:left w:val="none" w:sz="0" w:space="0" w:color="auto"/>
        <w:bottom w:val="none" w:sz="0" w:space="0" w:color="auto"/>
        <w:right w:val="none" w:sz="0" w:space="0" w:color="auto"/>
      </w:divBdr>
      <w:divsChild>
        <w:div w:id="1470131989">
          <w:marLeft w:val="0"/>
          <w:marRight w:val="0"/>
          <w:marTop w:val="0"/>
          <w:marBottom w:val="0"/>
          <w:divBdr>
            <w:top w:val="none" w:sz="0" w:space="0" w:color="auto"/>
            <w:left w:val="none" w:sz="0" w:space="0" w:color="auto"/>
            <w:bottom w:val="none" w:sz="0" w:space="0" w:color="auto"/>
            <w:right w:val="none" w:sz="0" w:space="0" w:color="auto"/>
          </w:divBdr>
          <w:divsChild>
            <w:div w:id="1970427979">
              <w:marLeft w:val="0"/>
              <w:marRight w:val="0"/>
              <w:marTop w:val="0"/>
              <w:marBottom w:val="0"/>
              <w:divBdr>
                <w:top w:val="none" w:sz="0" w:space="0" w:color="auto"/>
                <w:left w:val="none" w:sz="0" w:space="0" w:color="auto"/>
                <w:bottom w:val="none" w:sz="0" w:space="0" w:color="auto"/>
                <w:right w:val="none" w:sz="0" w:space="0" w:color="auto"/>
              </w:divBdr>
              <w:divsChild>
                <w:div w:id="6978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2878">
      <w:bodyDiv w:val="1"/>
      <w:marLeft w:val="0"/>
      <w:marRight w:val="0"/>
      <w:marTop w:val="0"/>
      <w:marBottom w:val="0"/>
      <w:divBdr>
        <w:top w:val="none" w:sz="0" w:space="0" w:color="auto"/>
        <w:left w:val="none" w:sz="0" w:space="0" w:color="auto"/>
        <w:bottom w:val="none" w:sz="0" w:space="0" w:color="auto"/>
        <w:right w:val="none" w:sz="0" w:space="0" w:color="auto"/>
      </w:divBdr>
      <w:divsChild>
        <w:div w:id="1311715425">
          <w:marLeft w:val="0"/>
          <w:marRight w:val="0"/>
          <w:marTop w:val="0"/>
          <w:marBottom w:val="0"/>
          <w:divBdr>
            <w:top w:val="none" w:sz="0" w:space="0" w:color="auto"/>
            <w:left w:val="none" w:sz="0" w:space="0" w:color="auto"/>
            <w:bottom w:val="none" w:sz="0" w:space="0" w:color="auto"/>
            <w:right w:val="none" w:sz="0" w:space="0" w:color="auto"/>
          </w:divBdr>
          <w:divsChild>
            <w:div w:id="1081559988">
              <w:marLeft w:val="0"/>
              <w:marRight w:val="0"/>
              <w:marTop w:val="0"/>
              <w:marBottom w:val="0"/>
              <w:divBdr>
                <w:top w:val="none" w:sz="0" w:space="0" w:color="auto"/>
                <w:left w:val="none" w:sz="0" w:space="0" w:color="auto"/>
                <w:bottom w:val="none" w:sz="0" w:space="0" w:color="auto"/>
                <w:right w:val="none" w:sz="0" w:space="0" w:color="auto"/>
              </w:divBdr>
              <w:divsChild>
                <w:div w:id="133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36458">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823207456">
      <w:bodyDiv w:val="1"/>
      <w:marLeft w:val="0"/>
      <w:marRight w:val="0"/>
      <w:marTop w:val="0"/>
      <w:marBottom w:val="0"/>
      <w:divBdr>
        <w:top w:val="none" w:sz="0" w:space="0" w:color="auto"/>
        <w:left w:val="none" w:sz="0" w:space="0" w:color="auto"/>
        <w:bottom w:val="none" w:sz="0" w:space="0" w:color="auto"/>
        <w:right w:val="none" w:sz="0" w:space="0" w:color="auto"/>
      </w:divBdr>
      <w:divsChild>
        <w:div w:id="1389501340">
          <w:marLeft w:val="0"/>
          <w:marRight w:val="0"/>
          <w:marTop w:val="0"/>
          <w:marBottom w:val="0"/>
          <w:divBdr>
            <w:top w:val="none" w:sz="0" w:space="0" w:color="auto"/>
            <w:left w:val="none" w:sz="0" w:space="0" w:color="auto"/>
            <w:bottom w:val="none" w:sz="0" w:space="0" w:color="auto"/>
            <w:right w:val="none" w:sz="0" w:space="0" w:color="auto"/>
          </w:divBdr>
          <w:divsChild>
            <w:div w:id="1890452709">
              <w:marLeft w:val="0"/>
              <w:marRight w:val="0"/>
              <w:marTop w:val="0"/>
              <w:marBottom w:val="0"/>
              <w:divBdr>
                <w:top w:val="none" w:sz="0" w:space="0" w:color="auto"/>
                <w:left w:val="none" w:sz="0" w:space="0" w:color="auto"/>
                <w:bottom w:val="none" w:sz="0" w:space="0" w:color="auto"/>
                <w:right w:val="none" w:sz="0" w:space="0" w:color="auto"/>
              </w:divBdr>
              <w:divsChild>
                <w:div w:id="441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5748">
      <w:bodyDiv w:val="1"/>
      <w:marLeft w:val="0"/>
      <w:marRight w:val="0"/>
      <w:marTop w:val="0"/>
      <w:marBottom w:val="0"/>
      <w:divBdr>
        <w:top w:val="none" w:sz="0" w:space="0" w:color="auto"/>
        <w:left w:val="none" w:sz="0" w:space="0" w:color="auto"/>
        <w:bottom w:val="none" w:sz="0" w:space="0" w:color="auto"/>
        <w:right w:val="none" w:sz="0" w:space="0" w:color="auto"/>
      </w:divBdr>
      <w:divsChild>
        <w:div w:id="1206868">
          <w:marLeft w:val="0"/>
          <w:marRight w:val="0"/>
          <w:marTop w:val="0"/>
          <w:marBottom w:val="0"/>
          <w:divBdr>
            <w:top w:val="none" w:sz="0" w:space="0" w:color="auto"/>
            <w:left w:val="none" w:sz="0" w:space="0" w:color="auto"/>
            <w:bottom w:val="none" w:sz="0" w:space="0" w:color="auto"/>
            <w:right w:val="none" w:sz="0" w:space="0" w:color="auto"/>
          </w:divBdr>
          <w:divsChild>
            <w:div w:id="976883546">
              <w:marLeft w:val="0"/>
              <w:marRight w:val="0"/>
              <w:marTop w:val="0"/>
              <w:marBottom w:val="0"/>
              <w:divBdr>
                <w:top w:val="none" w:sz="0" w:space="0" w:color="auto"/>
                <w:left w:val="none" w:sz="0" w:space="0" w:color="auto"/>
                <w:bottom w:val="none" w:sz="0" w:space="0" w:color="auto"/>
                <w:right w:val="none" w:sz="0" w:space="0" w:color="auto"/>
              </w:divBdr>
              <w:divsChild>
                <w:div w:id="14796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2308">
      <w:bodyDiv w:val="1"/>
      <w:marLeft w:val="0"/>
      <w:marRight w:val="0"/>
      <w:marTop w:val="0"/>
      <w:marBottom w:val="0"/>
      <w:divBdr>
        <w:top w:val="none" w:sz="0" w:space="0" w:color="auto"/>
        <w:left w:val="none" w:sz="0" w:space="0" w:color="auto"/>
        <w:bottom w:val="none" w:sz="0" w:space="0" w:color="auto"/>
        <w:right w:val="none" w:sz="0" w:space="0" w:color="auto"/>
      </w:divBdr>
    </w:div>
    <w:div w:id="1122728818">
      <w:bodyDiv w:val="1"/>
      <w:marLeft w:val="0"/>
      <w:marRight w:val="0"/>
      <w:marTop w:val="0"/>
      <w:marBottom w:val="0"/>
      <w:divBdr>
        <w:top w:val="none" w:sz="0" w:space="0" w:color="auto"/>
        <w:left w:val="none" w:sz="0" w:space="0" w:color="auto"/>
        <w:bottom w:val="none" w:sz="0" w:space="0" w:color="auto"/>
        <w:right w:val="none" w:sz="0" w:space="0" w:color="auto"/>
      </w:divBdr>
    </w:div>
    <w:div w:id="1153066897">
      <w:bodyDiv w:val="1"/>
      <w:marLeft w:val="0"/>
      <w:marRight w:val="0"/>
      <w:marTop w:val="0"/>
      <w:marBottom w:val="0"/>
      <w:divBdr>
        <w:top w:val="none" w:sz="0" w:space="0" w:color="auto"/>
        <w:left w:val="none" w:sz="0" w:space="0" w:color="auto"/>
        <w:bottom w:val="none" w:sz="0" w:space="0" w:color="auto"/>
        <w:right w:val="none" w:sz="0" w:space="0" w:color="auto"/>
      </w:divBdr>
    </w:div>
    <w:div w:id="1253317477">
      <w:bodyDiv w:val="1"/>
      <w:marLeft w:val="0"/>
      <w:marRight w:val="0"/>
      <w:marTop w:val="0"/>
      <w:marBottom w:val="0"/>
      <w:divBdr>
        <w:top w:val="none" w:sz="0" w:space="0" w:color="auto"/>
        <w:left w:val="none" w:sz="0" w:space="0" w:color="auto"/>
        <w:bottom w:val="none" w:sz="0" w:space="0" w:color="auto"/>
        <w:right w:val="none" w:sz="0" w:space="0" w:color="auto"/>
      </w:divBdr>
    </w:div>
    <w:div w:id="1259749872">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035171">
      <w:bodyDiv w:val="1"/>
      <w:marLeft w:val="0"/>
      <w:marRight w:val="0"/>
      <w:marTop w:val="0"/>
      <w:marBottom w:val="0"/>
      <w:divBdr>
        <w:top w:val="none" w:sz="0" w:space="0" w:color="auto"/>
        <w:left w:val="none" w:sz="0" w:space="0" w:color="auto"/>
        <w:bottom w:val="none" w:sz="0" w:space="0" w:color="auto"/>
        <w:right w:val="none" w:sz="0" w:space="0" w:color="auto"/>
      </w:divBdr>
      <w:divsChild>
        <w:div w:id="1184972987">
          <w:marLeft w:val="0"/>
          <w:marRight w:val="0"/>
          <w:marTop w:val="0"/>
          <w:marBottom w:val="0"/>
          <w:divBdr>
            <w:top w:val="none" w:sz="0" w:space="0" w:color="auto"/>
            <w:left w:val="none" w:sz="0" w:space="0" w:color="auto"/>
            <w:bottom w:val="none" w:sz="0" w:space="0" w:color="auto"/>
            <w:right w:val="none" w:sz="0" w:space="0" w:color="auto"/>
          </w:divBdr>
          <w:divsChild>
            <w:div w:id="1213690433">
              <w:marLeft w:val="0"/>
              <w:marRight w:val="0"/>
              <w:marTop w:val="0"/>
              <w:marBottom w:val="0"/>
              <w:divBdr>
                <w:top w:val="none" w:sz="0" w:space="0" w:color="auto"/>
                <w:left w:val="none" w:sz="0" w:space="0" w:color="auto"/>
                <w:bottom w:val="none" w:sz="0" w:space="0" w:color="auto"/>
                <w:right w:val="none" w:sz="0" w:space="0" w:color="auto"/>
              </w:divBdr>
              <w:divsChild>
                <w:div w:id="17949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58066834">
      <w:bodyDiv w:val="1"/>
      <w:marLeft w:val="0"/>
      <w:marRight w:val="0"/>
      <w:marTop w:val="0"/>
      <w:marBottom w:val="0"/>
      <w:divBdr>
        <w:top w:val="none" w:sz="0" w:space="0" w:color="auto"/>
        <w:left w:val="none" w:sz="0" w:space="0" w:color="auto"/>
        <w:bottom w:val="none" w:sz="0" w:space="0" w:color="auto"/>
        <w:right w:val="none" w:sz="0" w:space="0" w:color="auto"/>
      </w:divBdr>
      <w:divsChild>
        <w:div w:id="804666951">
          <w:marLeft w:val="0"/>
          <w:marRight w:val="0"/>
          <w:marTop w:val="0"/>
          <w:marBottom w:val="0"/>
          <w:divBdr>
            <w:top w:val="none" w:sz="0" w:space="0" w:color="auto"/>
            <w:left w:val="none" w:sz="0" w:space="0" w:color="auto"/>
            <w:bottom w:val="none" w:sz="0" w:space="0" w:color="auto"/>
            <w:right w:val="none" w:sz="0" w:space="0" w:color="auto"/>
          </w:divBdr>
          <w:divsChild>
            <w:div w:id="2020617971">
              <w:marLeft w:val="0"/>
              <w:marRight w:val="0"/>
              <w:marTop w:val="0"/>
              <w:marBottom w:val="0"/>
              <w:divBdr>
                <w:top w:val="none" w:sz="0" w:space="0" w:color="auto"/>
                <w:left w:val="none" w:sz="0" w:space="0" w:color="auto"/>
                <w:bottom w:val="none" w:sz="0" w:space="0" w:color="auto"/>
                <w:right w:val="none" w:sz="0" w:space="0" w:color="auto"/>
              </w:divBdr>
              <w:divsChild>
                <w:div w:id="12659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8962">
      <w:bodyDiv w:val="1"/>
      <w:marLeft w:val="0"/>
      <w:marRight w:val="0"/>
      <w:marTop w:val="0"/>
      <w:marBottom w:val="0"/>
      <w:divBdr>
        <w:top w:val="none" w:sz="0" w:space="0" w:color="auto"/>
        <w:left w:val="none" w:sz="0" w:space="0" w:color="auto"/>
        <w:bottom w:val="none" w:sz="0" w:space="0" w:color="auto"/>
        <w:right w:val="none" w:sz="0" w:space="0" w:color="auto"/>
      </w:divBdr>
    </w:div>
    <w:div w:id="1520895458">
      <w:bodyDiv w:val="1"/>
      <w:marLeft w:val="0"/>
      <w:marRight w:val="0"/>
      <w:marTop w:val="0"/>
      <w:marBottom w:val="0"/>
      <w:divBdr>
        <w:top w:val="none" w:sz="0" w:space="0" w:color="auto"/>
        <w:left w:val="none" w:sz="0" w:space="0" w:color="auto"/>
        <w:bottom w:val="none" w:sz="0" w:space="0" w:color="auto"/>
        <w:right w:val="none" w:sz="0" w:space="0" w:color="auto"/>
      </w:divBdr>
    </w:div>
    <w:div w:id="1630627228">
      <w:bodyDiv w:val="1"/>
      <w:marLeft w:val="0"/>
      <w:marRight w:val="0"/>
      <w:marTop w:val="0"/>
      <w:marBottom w:val="0"/>
      <w:divBdr>
        <w:top w:val="none" w:sz="0" w:space="0" w:color="auto"/>
        <w:left w:val="none" w:sz="0" w:space="0" w:color="auto"/>
        <w:bottom w:val="none" w:sz="0" w:space="0" w:color="auto"/>
        <w:right w:val="none" w:sz="0" w:space="0" w:color="auto"/>
      </w:divBdr>
      <w:divsChild>
        <w:div w:id="1136416526">
          <w:marLeft w:val="0"/>
          <w:marRight w:val="0"/>
          <w:marTop w:val="0"/>
          <w:marBottom w:val="0"/>
          <w:divBdr>
            <w:top w:val="none" w:sz="0" w:space="0" w:color="auto"/>
            <w:left w:val="none" w:sz="0" w:space="0" w:color="auto"/>
            <w:bottom w:val="none" w:sz="0" w:space="0" w:color="auto"/>
            <w:right w:val="none" w:sz="0" w:space="0" w:color="auto"/>
          </w:divBdr>
          <w:divsChild>
            <w:div w:id="1466388958">
              <w:marLeft w:val="0"/>
              <w:marRight w:val="0"/>
              <w:marTop w:val="0"/>
              <w:marBottom w:val="0"/>
              <w:divBdr>
                <w:top w:val="none" w:sz="0" w:space="0" w:color="auto"/>
                <w:left w:val="none" w:sz="0" w:space="0" w:color="auto"/>
                <w:bottom w:val="none" w:sz="0" w:space="0" w:color="auto"/>
                <w:right w:val="none" w:sz="0" w:space="0" w:color="auto"/>
              </w:divBdr>
              <w:divsChild>
                <w:div w:id="21129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74939205">
      <w:bodyDiv w:val="1"/>
      <w:marLeft w:val="0"/>
      <w:marRight w:val="0"/>
      <w:marTop w:val="0"/>
      <w:marBottom w:val="0"/>
      <w:divBdr>
        <w:top w:val="none" w:sz="0" w:space="0" w:color="auto"/>
        <w:left w:val="none" w:sz="0" w:space="0" w:color="auto"/>
        <w:bottom w:val="none" w:sz="0" w:space="0" w:color="auto"/>
        <w:right w:val="none" w:sz="0" w:space="0" w:color="auto"/>
      </w:divBdr>
      <w:divsChild>
        <w:div w:id="193927176">
          <w:marLeft w:val="0"/>
          <w:marRight w:val="0"/>
          <w:marTop w:val="0"/>
          <w:marBottom w:val="0"/>
          <w:divBdr>
            <w:top w:val="none" w:sz="0" w:space="0" w:color="auto"/>
            <w:left w:val="none" w:sz="0" w:space="0" w:color="auto"/>
            <w:bottom w:val="none" w:sz="0" w:space="0" w:color="auto"/>
            <w:right w:val="none" w:sz="0" w:space="0" w:color="auto"/>
          </w:divBdr>
          <w:divsChild>
            <w:div w:id="334577942">
              <w:marLeft w:val="0"/>
              <w:marRight w:val="0"/>
              <w:marTop w:val="0"/>
              <w:marBottom w:val="0"/>
              <w:divBdr>
                <w:top w:val="none" w:sz="0" w:space="0" w:color="auto"/>
                <w:left w:val="none" w:sz="0" w:space="0" w:color="auto"/>
                <w:bottom w:val="none" w:sz="0" w:space="0" w:color="auto"/>
                <w:right w:val="none" w:sz="0" w:space="0" w:color="auto"/>
              </w:divBdr>
              <w:divsChild>
                <w:div w:id="12883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21431">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84715865">
      <w:bodyDiv w:val="1"/>
      <w:marLeft w:val="0"/>
      <w:marRight w:val="0"/>
      <w:marTop w:val="0"/>
      <w:marBottom w:val="0"/>
      <w:divBdr>
        <w:top w:val="none" w:sz="0" w:space="0" w:color="auto"/>
        <w:left w:val="none" w:sz="0" w:space="0" w:color="auto"/>
        <w:bottom w:val="none" w:sz="0" w:space="0" w:color="auto"/>
        <w:right w:val="none" w:sz="0" w:space="0" w:color="auto"/>
      </w:divBdr>
    </w:div>
    <w:div w:id="21157815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emf"/><Relationship Id="rId21" Type="http://schemas.openxmlformats.org/officeDocument/2006/relationships/hyperlink" Target="https://quantis-intl.com/wp-content/uploads/2017/02/wfldb_methodologicalguidelines_v3.0.pdf" TargetMode="External"/><Relationship Id="rId22" Type="http://schemas.openxmlformats.org/officeDocument/2006/relationships/hyperlink" Target="http://www.undp.org/content/undp/en/home/librarypage/operations1/undp-social-and-environmental-standards.html" TargetMode="External"/><Relationship Id="rId23" Type="http://schemas.openxmlformats.org/officeDocument/2006/relationships/hyperlink" Target="https://www.goldstandard.org/project-developers/standard-documents" TargetMode="External"/><Relationship Id="rId24" Type="http://schemas.openxmlformats.org/officeDocument/2006/relationships/hyperlink" Target="https://cdm.unfccc.int/" TargetMode="External"/><Relationship Id="rId25" Type="http://schemas.openxmlformats.org/officeDocument/2006/relationships/hyperlink" Target="https://www.goldstandard.org/"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eader" Target="header3.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settings" Target="setting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5" Type="http://schemas.microsoft.com/office/2016/09/relationships/commentsIds" Target="commentsIds.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hyperlink" Target="http://ghgprotocol.org/standards/scope-3-standard" TargetMode="External"/><Relationship Id="rId16" Type="http://schemas.openxmlformats.org/officeDocument/2006/relationships/hyperlink" Target="http://sciencebasedtargets.org/" TargetMode="External"/><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47B8AE3D606742839E62DEC5362CB9" ma:contentTypeVersion="4" ma:contentTypeDescription="Create a new document." ma:contentTypeScope="" ma:versionID="786c2b4348f602f6133110e8c7d448af">
  <xsd:schema xmlns:xsd="http://www.w3.org/2001/XMLSchema" xmlns:xs="http://www.w3.org/2001/XMLSchema" xmlns:p="http://schemas.microsoft.com/office/2006/metadata/properties" xmlns:ns2="40ff25b3-493e-4851-82b7-4e504def2eba" xmlns:ns3="64489454-7e06-49e7-8e77-898b52adf257" targetNamespace="http://schemas.microsoft.com/office/2006/metadata/properties" ma:root="true" ma:fieldsID="e2205ddad1193c057db4df0038f8fbb4" ns2:_="" ns3:_="">
    <xsd:import namespace="40ff25b3-493e-4851-82b7-4e504def2eba"/>
    <xsd:import namespace="64489454-7e06-49e7-8e77-898b52adf2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9454-7e06-49e7-8e77-898b52adf25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8EB8FA-6826-42E1-8277-F7DB8A315F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190267-00DD-4806-AC91-053541A952E9}">
  <ds:schemaRefs>
    <ds:schemaRef ds:uri="http://schemas.microsoft.com/sharepoint/v3/contenttype/forms"/>
  </ds:schemaRefs>
</ds:datastoreItem>
</file>

<file path=customXml/itemProps3.xml><?xml version="1.0" encoding="utf-8"?>
<ds:datastoreItem xmlns:ds="http://schemas.openxmlformats.org/officeDocument/2006/customXml" ds:itemID="{EBECEE98-2E36-4DF2-9D4B-5C2DE5668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64489454-7e06-49e7-8e77-898b52adf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7346F0-D78B-A849-A3AE-4069A1A4FF4B}">
  <ds:schemaRefs>
    <ds:schemaRef ds:uri="http://schemas.openxmlformats.org/officeDocument/2006/bibliography"/>
  </ds:schemaRefs>
</ds:datastoreItem>
</file>

<file path=customXml/itemProps5.xml><?xml version="1.0" encoding="utf-8"?>
<ds:datastoreItem xmlns:ds="http://schemas.openxmlformats.org/officeDocument/2006/customXml" ds:itemID="{BD3BCB9E-9847-7045-BF4B-25DA31DE8638}">
  <ds:schemaRefs>
    <ds:schemaRef ds:uri="http://schemas.openxmlformats.org/officeDocument/2006/bibliography"/>
  </ds:schemaRefs>
</ds:datastoreItem>
</file>

<file path=customXml/itemProps6.xml><?xml version="1.0" encoding="utf-8"?>
<ds:datastoreItem xmlns:ds="http://schemas.openxmlformats.org/officeDocument/2006/customXml" ds:itemID="{C38F43EB-874D-8240-A790-EC8EAFC1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7810</Words>
  <Characters>44523</Characters>
  <Application>Microsoft Macintosh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 Kuettel</dc:creator>
  <cp:lastModifiedBy>Sarah Leugers</cp:lastModifiedBy>
  <cp:revision>4</cp:revision>
  <cp:lastPrinted>2017-11-02T09:38:00Z</cp:lastPrinted>
  <dcterms:created xsi:type="dcterms:W3CDTF">2018-09-18T11:28:00Z</dcterms:created>
  <dcterms:modified xsi:type="dcterms:W3CDTF">2018-09-18T11:45:00Z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0x0101000F47B8AE3D606742839E62DEC5362CB9</vt:lpwstr>
  </property>
</Properties>
</file>